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5D" w:rsidRPr="00DF7A0A" w:rsidRDefault="00155512" w:rsidP="001C4EFC">
      <w:pPr>
        <w:tabs>
          <w:tab w:val="right" w:pos="8640"/>
        </w:tabs>
        <w:jc w:val="center"/>
        <w:rPr>
          <w:rFonts w:ascii="Times New Roman" w:hAnsi="Times New Roman"/>
          <w:szCs w:val="24"/>
        </w:rPr>
      </w:pPr>
      <w:r>
        <w:rPr>
          <w:rFonts w:ascii="Times New Roman" w:hAnsi="Times New Roman"/>
          <w:noProof/>
          <w:szCs w:val="24"/>
          <w:lang w:val="en-US"/>
        </w:rPr>
        <w:drawing>
          <wp:anchor distT="0" distB="0" distL="114300" distR="114300" simplePos="0" relativeHeight="251657728" behindDoc="0" locked="0" layoutInCell="1" allowOverlap="1" wp14:anchorId="7E5CB15C" wp14:editId="450D09F6">
            <wp:simplePos x="0" y="0"/>
            <wp:positionH relativeFrom="column">
              <wp:posOffset>-304800</wp:posOffset>
            </wp:positionH>
            <wp:positionV relativeFrom="paragraph">
              <wp:posOffset>-430530</wp:posOffset>
            </wp:positionV>
            <wp:extent cx="822960" cy="805815"/>
            <wp:effectExtent l="0" t="0" r="0" b="0"/>
            <wp:wrapNone/>
            <wp:docPr id="5" name="Picture 5"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lem"/>
                    <pic:cNvPicPr>
                      <a:picLocks noChangeAspect="1" noChangeArrowheads="1"/>
                    </pic:cNvPicPr>
                  </pic:nvPicPr>
                  <pic:blipFill>
                    <a:blip r:embed="rId8" cstate="print"/>
                    <a:srcRect/>
                    <a:stretch>
                      <a:fillRect/>
                    </a:stretch>
                  </pic:blipFill>
                  <pic:spPr bwMode="auto">
                    <a:xfrm>
                      <a:off x="0" y="0"/>
                      <a:ext cx="822960" cy="805815"/>
                    </a:xfrm>
                    <a:prstGeom prst="rect">
                      <a:avLst/>
                    </a:prstGeom>
                    <a:noFill/>
                    <a:ln w="9525">
                      <a:noFill/>
                      <a:miter lim="800000"/>
                      <a:headEnd/>
                      <a:tailEnd/>
                    </a:ln>
                  </pic:spPr>
                </pic:pic>
              </a:graphicData>
            </a:graphic>
          </wp:anchor>
        </w:drawing>
      </w:r>
      <w:r>
        <w:rPr>
          <w:rFonts w:ascii="Times New Roman" w:hAnsi="Times New Roman"/>
          <w:szCs w:val="24"/>
        </w:rPr>
        <w:t>Distrito Escolar Unificado de San Diego</w:t>
      </w:r>
      <w:bookmarkStart w:id="0" w:name="_GoBack"/>
      <w:bookmarkEnd w:id="0"/>
    </w:p>
    <w:p w:rsidR="00B23FCA" w:rsidRDefault="00B23FCA" w:rsidP="00B23FCA">
      <w:pPr>
        <w:jc w:val="center"/>
        <w:rPr>
          <w:b/>
          <w:bCs/>
          <w:szCs w:val="24"/>
        </w:rPr>
      </w:pPr>
      <w:r>
        <w:rPr>
          <w:b/>
          <w:bCs/>
        </w:rPr>
        <w:t>Planificación y Desarrollo Financiero</w:t>
      </w:r>
    </w:p>
    <w:p w:rsidR="00B23FCA" w:rsidRDefault="00B23FCA" w:rsidP="00B23FCA">
      <w:pPr>
        <w:jc w:val="center"/>
        <w:rPr>
          <w:b/>
          <w:bCs/>
          <w:sz w:val="22"/>
          <w:szCs w:val="22"/>
        </w:rPr>
      </w:pPr>
      <w:r>
        <w:rPr>
          <w:b/>
          <w:bCs/>
        </w:rPr>
        <w:t xml:space="preserve">Planificación Estratégica Para el Rendimiento Estudiantil </w:t>
      </w:r>
    </w:p>
    <w:p w:rsidR="00B72B67" w:rsidRPr="00DF7A0A" w:rsidRDefault="00B72B67" w:rsidP="00057B5D">
      <w:pPr>
        <w:pBdr>
          <w:bottom w:val="double" w:sz="4" w:space="1" w:color="auto"/>
        </w:pBdr>
        <w:tabs>
          <w:tab w:val="left" w:pos="8640"/>
        </w:tabs>
        <w:rPr>
          <w:rFonts w:ascii="Times New Roman" w:hAnsi="Times New Roman"/>
          <w:sz w:val="16"/>
          <w:szCs w:val="16"/>
          <w:u w:val="single"/>
        </w:rPr>
      </w:pPr>
    </w:p>
    <w:p w:rsidR="001E294C" w:rsidRPr="00865B23" w:rsidRDefault="001E294C" w:rsidP="00B63116">
      <w:pPr>
        <w:tabs>
          <w:tab w:val="left" w:pos="2160"/>
          <w:tab w:val="left" w:pos="3150"/>
          <w:tab w:val="left" w:pos="6480"/>
        </w:tabs>
        <w:jc w:val="center"/>
        <w:rPr>
          <w:rFonts w:ascii="Times New Roman" w:hAnsi="Times New Roman"/>
          <w:szCs w:val="24"/>
        </w:rPr>
      </w:pPr>
    </w:p>
    <w:p w:rsidR="00FA74D8" w:rsidRPr="00865B23" w:rsidRDefault="00DB280C" w:rsidP="00B63116">
      <w:pPr>
        <w:tabs>
          <w:tab w:val="left" w:pos="2160"/>
          <w:tab w:val="left" w:pos="3150"/>
          <w:tab w:val="left" w:pos="6480"/>
        </w:tabs>
        <w:jc w:val="center"/>
        <w:rPr>
          <w:rFonts w:ascii="Times New Roman" w:hAnsi="Times New Roman"/>
          <w:b/>
          <w:i/>
          <w:szCs w:val="24"/>
        </w:rPr>
      </w:pPr>
      <w:r>
        <w:rPr>
          <w:rFonts w:ascii="Times New Roman" w:hAnsi="Times New Roman"/>
          <w:b/>
          <w:i/>
          <w:szCs w:val="24"/>
        </w:rPr>
        <w:t>Escuela Preparatoria Hoover</w:t>
      </w:r>
    </w:p>
    <w:p w:rsidR="006D47BC" w:rsidRDefault="00B87532" w:rsidP="0085793C">
      <w:pPr>
        <w:jc w:val="center"/>
        <w:rPr>
          <w:rFonts w:ascii="Times New Roman" w:hAnsi="Times New Roman"/>
          <w:b/>
          <w:smallCaps/>
          <w:spacing w:val="30"/>
          <w:szCs w:val="24"/>
        </w:rPr>
      </w:pPr>
      <w:r>
        <w:rPr>
          <w:rFonts w:ascii="Times New Roman" w:hAnsi="Times New Roman"/>
          <w:b/>
          <w:smallCaps/>
          <w:szCs w:val="24"/>
        </w:rPr>
        <w:t>Política de Participación de Padres</w:t>
      </w:r>
      <w:r w:rsidR="007B72D9">
        <w:rPr>
          <w:rFonts w:ascii="Times New Roman" w:hAnsi="Times New Roman"/>
          <w:b/>
          <w:smallCaps/>
          <w:szCs w:val="24"/>
        </w:rPr>
        <w:t xml:space="preserve"> y Familias de </w:t>
      </w:r>
      <w:r w:rsidR="00883525">
        <w:rPr>
          <w:rFonts w:ascii="Times New Roman" w:hAnsi="Times New Roman"/>
          <w:b/>
          <w:smallCaps/>
          <w:szCs w:val="24"/>
        </w:rPr>
        <w:t>Título</w:t>
      </w:r>
      <w:r w:rsidR="007B72D9">
        <w:rPr>
          <w:rFonts w:ascii="Times New Roman" w:hAnsi="Times New Roman"/>
          <w:b/>
          <w:smallCaps/>
          <w:szCs w:val="24"/>
        </w:rPr>
        <w:t xml:space="preserve"> I de </w:t>
      </w:r>
      <w:r w:rsidR="00B23FCA">
        <w:rPr>
          <w:rFonts w:ascii="Times New Roman" w:hAnsi="Times New Roman"/>
          <w:b/>
          <w:smallCaps/>
          <w:szCs w:val="24"/>
        </w:rPr>
        <w:t>2021-22</w:t>
      </w:r>
    </w:p>
    <w:p w:rsidR="0085793C" w:rsidRPr="00DF7A0A" w:rsidRDefault="0085793C" w:rsidP="0085793C">
      <w:pPr>
        <w:jc w:val="center"/>
        <w:rPr>
          <w:rFonts w:ascii="Times New Roman" w:hAnsi="Times New Roman"/>
        </w:rPr>
      </w:pPr>
    </w:p>
    <w:p w:rsidR="00FA74D8" w:rsidRPr="00865B23" w:rsidRDefault="00FA74D8" w:rsidP="00225BCA">
      <w:pPr>
        <w:ind w:right="-360"/>
        <w:rPr>
          <w:rFonts w:ascii="Times New Roman" w:hAnsi="Times New Roman"/>
          <w:sz w:val="23"/>
          <w:szCs w:val="23"/>
        </w:rPr>
      </w:pPr>
      <w:r>
        <w:rPr>
          <w:rFonts w:ascii="Times New Roman" w:hAnsi="Times New Roman"/>
          <w:sz w:val="23"/>
          <w:szCs w:val="23"/>
        </w:rPr>
        <w:t xml:space="preserve">En el otoño, se realizará una junta anual para compartir con los padres una descripción del programa </w:t>
      </w:r>
      <w:r w:rsidR="00883525">
        <w:rPr>
          <w:rFonts w:ascii="Times New Roman" w:hAnsi="Times New Roman"/>
          <w:sz w:val="23"/>
          <w:szCs w:val="23"/>
        </w:rPr>
        <w:t>Título</w:t>
      </w:r>
      <w:r>
        <w:rPr>
          <w:rFonts w:ascii="Times New Roman" w:hAnsi="Times New Roman"/>
          <w:sz w:val="23"/>
          <w:szCs w:val="23"/>
        </w:rPr>
        <w:t xml:space="preserve"> I y sus requisitos.</w:t>
      </w:r>
    </w:p>
    <w:p w:rsidR="00DB280C" w:rsidRDefault="00DB280C" w:rsidP="00865B23">
      <w:pPr>
        <w:spacing w:before="120"/>
        <w:rPr>
          <w:szCs w:val="24"/>
          <w:lang w:val="es-ES"/>
        </w:rPr>
      </w:pPr>
      <w:r w:rsidRPr="00DB280C">
        <w:rPr>
          <w:rFonts w:ascii="Times New Roman" w:hAnsi="Times New Roman"/>
          <w:iCs/>
          <w:color w:val="000000"/>
          <w:szCs w:val="24"/>
        </w:rPr>
        <w:t>La Escuela Preparatoria Hoover</w:t>
      </w:r>
      <w:r w:rsidR="00B321AE" w:rsidRPr="00DB280C">
        <w:rPr>
          <w:rFonts w:ascii="Times New Roman" w:hAnsi="Times New Roman"/>
          <w:color w:val="000000"/>
          <w:szCs w:val="24"/>
        </w:rPr>
        <w:t xml:space="preserve"> ha redactado una política para la participación de </w:t>
      </w:r>
      <w:r w:rsidRPr="00DB280C">
        <w:rPr>
          <w:rFonts w:ascii="Times New Roman" w:hAnsi="Times New Roman"/>
          <w:color w:val="000000"/>
          <w:szCs w:val="24"/>
        </w:rPr>
        <w:t xml:space="preserve">padres y familias de </w:t>
      </w:r>
      <w:r w:rsidR="00883525">
        <w:rPr>
          <w:rFonts w:ascii="Times New Roman" w:hAnsi="Times New Roman"/>
          <w:color w:val="000000"/>
          <w:szCs w:val="24"/>
        </w:rPr>
        <w:t>Título</w:t>
      </w:r>
      <w:r w:rsidRPr="00DB280C">
        <w:rPr>
          <w:rFonts w:ascii="Times New Roman" w:hAnsi="Times New Roman"/>
          <w:color w:val="000000"/>
          <w:szCs w:val="24"/>
        </w:rPr>
        <w:t xml:space="preserve"> I </w:t>
      </w:r>
      <w:r w:rsidRPr="00DB280C">
        <w:rPr>
          <w:szCs w:val="24"/>
          <w:lang w:val="es-ES"/>
        </w:rPr>
        <w:t>con el aporte de los padres del Título I durante las reuniones mensuales del SSC y conversaciones mensuales con el director.</w:t>
      </w:r>
    </w:p>
    <w:p w:rsidR="00DB280C" w:rsidRPr="00DB280C" w:rsidRDefault="00DB280C" w:rsidP="00865B23">
      <w:pPr>
        <w:spacing w:before="120"/>
        <w:rPr>
          <w:sz w:val="10"/>
          <w:szCs w:val="10"/>
          <w:lang w:val="es-ES"/>
        </w:rPr>
      </w:pPr>
    </w:p>
    <w:p w:rsidR="00DB280C" w:rsidRPr="00883525" w:rsidRDefault="00DB280C" w:rsidP="00DB280C">
      <w:pPr>
        <w:rPr>
          <w:lang w:val="es-ES"/>
        </w:rPr>
      </w:pPr>
      <w:r w:rsidRPr="00883525">
        <w:rPr>
          <w:lang w:val="es-ES"/>
        </w:rPr>
        <w:t>La política se distribuyera a los padres de estudiantes de Título I</w:t>
      </w:r>
    </w:p>
    <w:p w:rsidR="00DB280C" w:rsidRPr="00883525" w:rsidRDefault="00DB280C" w:rsidP="00DB280C">
      <w:pPr>
        <w:numPr>
          <w:ilvl w:val="0"/>
          <w:numId w:val="12"/>
        </w:numPr>
        <w:rPr>
          <w:rFonts w:ascii="Times New Roman" w:eastAsia="Times New Roman" w:hAnsi="Times New Roman"/>
          <w:color w:val="000000"/>
          <w:szCs w:val="24"/>
        </w:rPr>
      </w:pPr>
      <w:r w:rsidRPr="00883525">
        <w:rPr>
          <w:lang w:val="es-ES"/>
        </w:rPr>
        <w:t>La política será mandada por correo electrónico a todos los padres</w:t>
      </w:r>
    </w:p>
    <w:p w:rsidR="00DB280C" w:rsidRPr="00883525" w:rsidRDefault="00DB280C" w:rsidP="00DB280C">
      <w:pPr>
        <w:numPr>
          <w:ilvl w:val="0"/>
          <w:numId w:val="12"/>
        </w:numPr>
        <w:rPr>
          <w:rFonts w:ascii="Times New Roman" w:eastAsia="Times New Roman" w:hAnsi="Times New Roman"/>
          <w:color w:val="000000"/>
          <w:szCs w:val="24"/>
        </w:rPr>
      </w:pPr>
      <w:r w:rsidRPr="00883525">
        <w:t xml:space="preserve">Sera publicada en el sitio web de la escuela </w:t>
      </w:r>
    </w:p>
    <w:p w:rsidR="00DB280C" w:rsidRPr="00883525" w:rsidRDefault="00DB280C" w:rsidP="00DB280C">
      <w:pPr>
        <w:numPr>
          <w:ilvl w:val="0"/>
          <w:numId w:val="12"/>
        </w:numPr>
        <w:rPr>
          <w:rFonts w:ascii="Times New Roman" w:eastAsia="Times New Roman" w:hAnsi="Times New Roman"/>
          <w:color w:val="000000"/>
          <w:szCs w:val="24"/>
        </w:rPr>
      </w:pPr>
      <w:r w:rsidRPr="00883525">
        <w:rPr>
          <w:lang w:val="es-ES"/>
        </w:rPr>
        <w:t xml:space="preserve">La oficina principal tendrá copias disponibles padres o tutores </w:t>
      </w:r>
    </w:p>
    <w:p w:rsidR="006261FA" w:rsidRPr="006261FA" w:rsidRDefault="006261FA" w:rsidP="006261FA">
      <w:pPr>
        <w:spacing w:before="120"/>
        <w:rPr>
          <w:rFonts w:ascii="Times New Roman" w:eastAsia="Times New Roman" w:hAnsi="Times New Roman"/>
          <w:color w:val="000000"/>
          <w:sz w:val="23"/>
          <w:szCs w:val="23"/>
        </w:rPr>
      </w:pPr>
    </w:p>
    <w:p w:rsidR="006261FA" w:rsidRPr="006261FA" w:rsidRDefault="006261FA" w:rsidP="006261FA">
      <w:pPr>
        <w:spacing w:after="160" w:line="259" w:lineRule="auto"/>
        <w:rPr>
          <w:rFonts w:ascii="Times New Roman" w:eastAsia="Times New Roman" w:hAnsi="Times New Roman"/>
          <w:sz w:val="23"/>
          <w:szCs w:val="23"/>
        </w:rPr>
      </w:pPr>
      <w:r>
        <w:rPr>
          <w:rFonts w:ascii="Times New Roman" w:hAnsi="Times New Roman"/>
          <w:sz w:val="23"/>
          <w:szCs w:val="23"/>
        </w:rPr>
        <w:t xml:space="preserve">Esta política describe la manera en que se implementan los requisitos designados por </w:t>
      </w:r>
      <w:r w:rsidR="00883525">
        <w:rPr>
          <w:rFonts w:ascii="Times New Roman" w:hAnsi="Times New Roman"/>
          <w:sz w:val="23"/>
          <w:szCs w:val="23"/>
        </w:rPr>
        <w:t>Título</w:t>
      </w:r>
      <w:r>
        <w:rPr>
          <w:rFonts w:ascii="Times New Roman" w:hAnsi="Times New Roman"/>
          <w:sz w:val="23"/>
          <w:szCs w:val="23"/>
        </w:rPr>
        <w:t xml:space="preserve"> I, Parte A, para la participación de padres y familiares conforme a los estatutos de ESSA Sección 1116(c).</w:t>
      </w:r>
    </w:p>
    <w:p w:rsidR="006261FA" w:rsidRPr="006261FA" w:rsidRDefault="006261FA" w:rsidP="006261FA">
      <w:pPr>
        <w:tabs>
          <w:tab w:val="left" w:pos="7380"/>
        </w:tabs>
        <w:spacing w:after="160" w:line="259" w:lineRule="auto"/>
        <w:rPr>
          <w:rFonts w:ascii="Times New Roman" w:eastAsia="Times New Roman" w:hAnsi="Times New Roman"/>
          <w:sz w:val="23"/>
          <w:szCs w:val="23"/>
        </w:rPr>
      </w:pPr>
      <w:r>
        <w:rPr>
          <w:rFonts w:ascii="Times New Roman" w:hAnsi="Times New Roman"/>
          <w:sz w:val="23"/>
          <w:szCs w:val="23"/>
        </w:rPr>
        <w:t>Cada escuela que recibe servicios bajo esta sección debe desarrollar en colaboración con, y distribuir a, los padres y familiares de niños participantes una política de participación de padres y familias, en la que acuerdan dichos padres, y la cual describirá las maneras de realizar los requisitos de las subsecciones (c) a (f). ¿Cómo se notifica a los padres sobre la política en un formato comprensible y uniforme, y hasta dónde sea práctico, en un idioma que los padres puedan comprender? ¿Cómo se difunde la información a la comunidad local? ¿Cómo y cuándo se actualiza periódicamente la política para atender las necesidades cambiantes de los padres de la escuela (Sección 1116[b][1]) de ESSA)?</w:t>
      </w:r>
    </w:p>
    <w:p w:rsidR="00DB280C" w:rsidRPr="00CC01F7" w:rsidRDefault="00DB280C" w:rsidP="00DB280C">
      <w:pPr>
        <w:numPr>
          <w:ilvl w:val="0"/>
          <w:numId w:val="12"/>
        </w:numPr>
        <w:rPr>
          <w:rFonts w:ascii="Times New Roman" w:eastAsia="Times New Roman" w:hAnsi="Times New Roman"/>
          <w:color w:val="000000"/>
          <w:szCs w:val="24"/>
        </w:rPr>
      </w:pPr>
      <w:r>
        <w:rPr>
          <w:lang w:val="es-ES"/>
        </w:rPr>
        <w:t>Sistema de llamadas mensajeras para invitar a los padres</w:t>
      </w:r>
    </w:p>
    <w:p w:rsidR="00DB280C" w:rsidRPr="00DB280C" w:rsidRDefault="00DB280C" w:rsidP="00DB280C">
      <w:pPr>
        <w:numPr>
          <w:ilvl w:val="0"/>
          <w:numId w:val="12"/>
        </w:numPr>
        <w:rPr>
          <w:rFonts w:ascii="Times New Roman" w:eastAsia="Times New Roman" w:hAnsi="Times New Roman"/>
          <w:color w:val="000000"/>
          <w:szCs w:val="24"/>
        </w:rPr>
      </w:pPr>
      <w:r>
        <w:t xml:space="preserve">Información publicada en la página de internet de Hoover </w:t>
      </w:r>
    </w:p>
    <w:p w:rsidR="00DB280C" w:rsidRPr="00F70C1C" w:rsidRDefault="00DB280C" w:rsidP="00DB280C">
      <w:pPr>
        <w:ind w:left="720"/>
        <w:rPr>
          <w:rFonts w:ascii="Times New Roman" w:eastAsia="Times New Roman" w:hAnsi="Times New Roman"/>
          <w:color w:val="000000"/>
          <w:szCs w:val="24"/>
        </w:rPr>
      </w:pPr>
    </w:p>
    <w:p w:rsidR="006261FA" w:rsidRPr="00883525" w:rsidRDefault="006261FA" w:rsidP="006261FA">
      <w:pPr>
        <w:tabs>
          <w:tab w:val="left" w:pos="7380"/>
        </w:tabs>
        <w:spacing w:after="160" w:line="259" w:lineRule="auto"/>
        <w:rPr>
          <w:rFonts w:ascii="Times New Roman" w:eastAsia="Times New Roman" w:hAnsi="Times New Roman"/>
          <w:sz w:val="23"/>
          <w:szCs w:val="23"/>
        </w:rPr>
      </w:pPr>
      <w:r w:rsidRPr="00883525">
        <w:rPr>
          <w:rFonts w:ascii="Times New Roman" w:hAnsi="Times New Roman"/>
          <w:sz w:val="23"/>
          <w:szCs w:val="23"/>
        </w:rPr>
        <w:t xml:space="preserve">Para incorporar a los padres en los programas de </w:t>
      </w:r>
      <w:r w:rsidR="00883525">
        <w:rPr>
          <w:rFonts w:ascii="Times New Roman" w:hAnsi="Times New Roman"/>
          <w:sz w:val="23"/>
          <w:szCs w:val="23"/>
        </w:rPr>
        <w:t>Título</w:t>
      </w:r>
      <w:r w:rsidRPr="00883525">
        <w:rPr>
          <w:rFonts w:ascii="Times New Roman" w:hAnsi="Times New Roman"/>
          <w:sz w:val="23"/>
          <w:szCs w:val="23"/>
        </w:rPr>
        <w:t xml:space="preserve"> I, Parte A, se han establecido las siguientes prácticas: </w:t>
      </w:r>
    </w:p>
    <w:p w:rsidR="00DB280C" w:rsidRPr="00883525" w:rsidRDefault="00DB280C" w:rsidP="00DB280C">
      <w:pPr>
        <w:pStyle w:val="ListParagraph"/>
        <w:numPr>
          <w:ilvl w:val="0"/>
          <w:numId w:val="13"/>
        </w:numPr>
        <w:tabs>
          <w:tab w:val="left" w:pos="450"/>
        </w:tabs>
        <w:ind w:right="-180"/>
        <w:rPr>
          <w:rFonts w:ascii="Times New Roman" w:eastAsia="Times New Roman" w:hAnsi="Times New Roman"/>
          <w:color w:val="000000"/>
          <w:szCs w:val="24"/>
        </w:rPr>
      </w:pPr>
      <w:r w:rsidRPr="00883525">
        <w:rPr>
          <w:rFonts w:ascii="Times New Roman" w:eastAsia="Times New Roman" w:hAnsi="Times New Roman"/>
          <w:i/>
          <w:iCs/>
          <w:color w:val="000000"/>
          <w:szCs w:val="24"/>
        </w:rPr>
        <w:t>SSC</w:t>
      </w:r>
    </w:p>
    <w:p w:rsidR="00DB280C" w:rsidRPr="00883525" w:rsidRDefault="00DB280C" w:rsidP="00DB280C">
      <w:pPr>
        <w:pStyle w:val="ListParagraph"/>
        <w:numPr>
          <w:ilvl w:val="0"/>
          <w:numId w:val="13"/>
        </w:numPr>
        <w:tabs>
          <w:tab w:val="left" w:pos="450"/>
        </w:tabs>
        <w:ind w:right="-180"/>
        <w:rPr>
          <w:rFonts w:ascii="Times New Roman" w:eastAsia="Times New Roman" w:hAnsi="Times New Roman"/>
          <w:color w:val="000000"/>
          <w:szCs w:val="24"/>
        </w:rPr>
      </w:pPr>
      <w:r w:rsidRPr="00883525">
        <w:rPr>
          <w:rFonts w:ascii="Times New Roman" w:eastAsia="Times New Roman" w:hAnsi="Times New Roman"/>
          <w:i/>
          <w:iCs/>
          <w:color w:val="000000"/>
          <w:szCs w:val="24"/>
        </w:rPr>
        <w:t>SGT</w:t>
      </w:r>
    </w:p>
    <w:p w:rsidR="00DB280C" w:rsidRPr="00883525" w:rsidRDefault="00DB280C" w:rsidP="00DB280C">
      <w:pPr>
        <w:pStyle w:val="ListParagraph"/>
        <w:numPr>
          <w:ilvl w:val="0"/>
          <w:numId w:val="13"/>
        </w:numPr>
        <w:tabs>
          <w:tab w:val="left" w:pos="450"/>
        </w:tabs>
        <w:ind w:right="-180"/>
        <w:rPr>
          <w:rFonts w:ascii="Times New Roman" w:eastAsia="Times New Roman" w:hAnsi="Times New Roman"/>
          <w:color w:val="000000"/>
          <w:szCs w:val="24"/>
        </w:rPr>
      </w:pPr>
      <w:r w:rsidRPr="00883525">
        <w:rPr>
          <w:rFonts w:ascii="Times New Roman" w:eastAsia="Times New Roman" w:hAnsi="Times New Roman"/>
          <w:i/>
          <w:iCs/>
          <w:color w:val="000000"/>
          <w:szCs w:val="24"/>
        </w:rPr>
        <w:t>Juntas de ELAC</w:t>
      </w:r>
    </w:p>
    <w:p w:rsidR="00DB280C" w:rsidRPr="00883525" w:rsidRDefault="00DB280C" w:rsidP="00DB280C">
      <w:pPr>
        <w:pStyle w:val="ListParagraph"/>
        <w:numPr>
          <w:ilvl w:val="0"/>
          <w:numId w:val="13"/>
        </w:numPr>
        <w:tabs>
          <w:tab w:val="left" w:pos="450"/>
        </w:tabs>
        <w:ind w:right="-180"/>
        <w:rPr>
          <w:rFonts w:ascii="Times New Roman" w:eastAsia="Times New Roman" w:hAnsi="Times New Roman"/>
          <w:color w:val="000000"/>
          <w:szCs w:val="24"/>
        </w:rPr>
      </w:pPr>
      <w:r w:rsidRPr="00883525">
        <w:rPr>
          <w:rFonts w:ascii="Times New Roman" w:eastAsia="Times New Roman" w:hAnsi="Times New Roman"/>
          <w:i/>
          <w:iCs/>
          <w:color w:val="000000"/>
          <w:szCs w:val="24"/>
        </w:rPr>
        <w:t>Hoover Wellness Center</w:t>
      </w:r>
    </w:p>
    <w:p w:rsidR="00DB280C" w:rsidRPr="00883525" w:rsidRDefault="00DB280C" w:rsidP="00DB280C">
      <w:pPr>
        <w:pStyle w:val="ListParagraph"/>
        <w:numPr>
          <w:ilvl w:val="0"/>
          <w:numId w:val="13"/>
        </w:numPr>
        <w:tabs>
          <w:tab w:val="left" w:pos="450"/>
        </w:tabs>
        <w:ind w:right="-180"/>
        <w:rPr>
          <w:rFonts w:ascii="Times New Roman" w:eastAsia="Times New Roman" w:hAnsi="Times New Roman"/>
          <w:color w:val="000000"/>
          <w:szCs w:val="24"/>
        </w:rPr>
      </w:pPr>
      <w:r w:rsidRPr="00883525">
        <w:rPr>
          <w:rFonts w:ascii="Times New Roman" w:eastAsia="Times New Roman" w:hAnsi="Times New Roman"/>
          <w:i/>
          <w:iCs/>
          <w:color w:val="000000"/>
          <w:szCs w:val="24"/>
        </w:rPr>
        <w:t xml:space="preserve">Oportunidades de ser voluntarios  </w:t>
      </w:r>
    </w:p>
    <w:p w:rsidR="00DB280C" w:rsidRPr="00883525" w:rsidRDefault="00DB280C" w:rsidP="00DB280C">
      <w:pPr>
        <w:pStyle w:val="ListParagraph"/>
        <w:numPr>
          <w:ilvl w:val="0"/>
          <w:numId w:val="13"/>
        </w:numPr>
        <w:tabs>
          <w:tab w:val="left" w:pos="450"/>
        </w:tabs>
        <w:ind w:right="-180"/>
        <w:rPr>
          <w:rFonts w:ascii="Times New Roman" w:eastAsia="Times New Roman" w:hAnsi="Times New Roman"/>
          <w:color w:val="000000"/>
          <w:szCs w:val="24"/>
        </w:rPr>
      </w:pPr>
      <w:r w:rsidRPr="00883525">
        <w:rPr>
          <w:rFonts w:ascii="Times New Roman" w:eastAsia="Times New Roman" w:hAnsi="Times New Roman"/>
          <w:i/>
          <w:iCs/>
          <w:color w:val="000000"/>
          <w:szCs w:val="24"/>
        </w:rPr>
        <w:t>PTSA</w:t>
      </w:r>
    </w:p>
    <w:p w:rsidR="00DB280C" w:rsidRPr="00883525" w:rsidRDefault="00DB280C" w:rsidP="00DB280C">
      <w:pPr>
        <w:pStyle w:val="ListParagraph"/>
        <w:numPr>
          <w:ilvl w:val="0"/>
          <w:numId w:val="13"/>
        </w:numPr>
        <w:tabs>
          <w:tab w:val="left" w:pos="450"/>
        </w:tabs>
        <w:ind w:right="-180"/>
        <w:rPr>
          <w:rFonts w:ascii="Times New Roman" w:eastAsia="Times New Roman" w:hAnsi="Times New Roman"/>
          <w:color w:val="000000"/>
          <w:szCs w:val="24"/>
        </w:rPr>
      </w:pPr>
      <w:r w:rsidRPr="00883525">
        <w:rPr>
          <w:rFonts w:ascii="Times New Roman" w:eastAsia="Times New Roman" w:hAnsi="Times New Roman"/>
          <w:i/>
          <w:iCs/>
          <w:color w:val="000000"/>
          <w:szCs w:val="24"/>
        </w:rPr>
        <w:t xml:space="preserve">Centro de Padres </w:t>
      </w:r>
    </w:p>
    <w:p w:rsidR="006261FA" w:rsidRPr="006261FA" w:rsidRDefault="006261FA" w:rsidP="006261FA">
      <w:pPr>
        <w:spacing w:before="240" w:after="160" w:line="259" w:lineRule="auto"/>
        <w:rPr>
          <w:rFonts w:ascii="Times New Roman" w:eastAsia="Calibri" w:hAnsi="Times New Roman"/>
          <w:sz w:val="23"/>
          <w:szCs w:val="23"/>
        </w:rPr>
      </w:pPr>
      <w:r>
        <w:rPr>
          <w:rFonts w:ascii="Times New Roman" w:hAnsi="Times New Roman"/>
          <w:sz w:val="23"/>
          <w:szCs w:val="23"/>
        </w:rPr>
        <w:t xml:space="preserve">La escuela convoca a una junta anual para informar a los padres sobre los requisitos de </w:t>
      </w:r>
      <w:r w:rsidR="00883525">
        <w:rPr>
          <w:rFonts w:ascii="Times New Roman" w:hAnsi="Times New Roman"/>
          <w:sz w:val="23"/>
          <w:szCs w:val="23"/>
        </w:rPr>
        <w:t>Título</w:t>
      </w:r>
      <w:r>
        <w:rPr>
          <w:rFonts w:ascii="Times New Roman" w:hAnsi="Times New Roman"/>
          <w:sz w:val="23"/>
          <w:szCs w:val="23"/>
        </w:rPr>
        <w:t xml:space="preserve"> I, Parte A, y sobre el derecho de los padres de participar en el programa </w:t>
      </w:r>
      <w:r w:rsidR="00883525">
        <w:rPr>
          <w:rFonts w:ascii="Times New Roman" w:hAnsi="Times New Roman"/>
          <w:sz w:val="23"/>
          <w:szCs w:val="23"/>
        </w:rPr>
        <w:t>Título</w:t>
      </w:r>
      <w:r>
        <w:rPr>
          <w:rFonts w:ascii="Times New Roman" w:hAnsi="Times New Roman"/>
          <w:sz w:val="23"/>
          <w:szCs w:val="23"/>
        </w:rPr>
        <w:t xml:space="preserve"> I Parte A (Sección 1116[c][1] de ESSA). Agregue detalles sobre las juntas anuales en la casilla a continuación:</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Pr>
          <w:rFonts w:ascii="Times New Roman" w:hAnsi="Times New Roman"/>
          <w:sz w:val="23"/>
          <w:szCs w:val="23"/>
        </w:rPr>
        <w:lastRenderedPageBreak/>
        <w:t>Escriba los ejemplos o agregue puntos apartados aquí.</w:t>
      </w:r>
    </w:p>
    <w:p w:rsidR="006261FA" w:rsidRPr="006261FA" w:rsidRDefault="006261FA" w:rsidP="006261FA">
      <w:pPr>
        <w:spacing w:before="240" w:after="160" w:line="259" w:lineRule="auto"/>
        <w:rPr>
          <w:rFonts w:ascii="Times New Roman" w:eastAsia="Calibri" w:hAnsi="Times New Roman"/>
          <w:sz w:val="23"/>
          <w:szCs w:val="23"/>
        </w:rPr>
      </w:pPr>
      <w:r>
        <w:rPr>
          <w:rFonts w:ascii="Times New Roman" w:hAnsi="Times New Roman"/>
          <w:sz w:val="23"/>
          <w:szCs w:val="23"/>
        </w:rPr>
        <w:t xml:space="preserve">La escuela ofrece un número flexible de juntas para los padres de </w:t>
      </w:r>
      <w:r w:rsidR="00883525">
        <w:rPr>
          <w:rFonts w:ascii="Times New Roman" w:hAnsi="Times New Roman"/>
          <w:sz w:val="23"/>
          <w:szCs w:val="23"/>
        </w:rPr>
        <w:t>Título</w:t>
      </w:r>
      <w:r>
        <w:rPr>
          <w:rFonts w:ascii="Times New Roman" w:hAnsi="Times New Roman"/>
          <w:sz w:val="23"/>
          <w:szCs w:val="23"/>
        </w:rPr>
        <w:t xml:space="preserve"> I, Parte A, como juntas en la mañana o en la tarde (Sección 1116[c][2] de ESSA). Agregue detalles sobre las juntas en la casilla a continuación:</w:t>
      </w:r>
    </w:p>
    <w:p w:rsidR="00321654" w:rsidRPr="00883525" w:rsidRDefault="00321654" w:rsidP="00321654">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Cs w:val="24"/>
          <w:lang w:val="es-ES" w:eastAsia="es-MX"/>
        </w:rPr>
      </w:pPr>
      <w:r w:rsidRPr="00883525">
        <w:rPr>
          <w:rFonts w:ascii="Times New Roman" w:eastAsia="Times New Roman" w:hAnsi="Times New Roman"/>
          <w:szCs w:val="24"/>
          <w:lang w:val="es-ES" w:eastAsia="es-MX"/>
        </w:rPr>
        <w:t xml:space="preserve">Junta Anual de Título I para Padres será durante la casa abierta de otoño </w:t>
      </w:r>
    </w:p>
    <w:p w:rsidR="00321654" w:rsidRPr="00883525" w:rsidRDefault="00321654" w:rsidP="00321654">
      <w:pPr>
        <w:numPr>
          <w:ilvl w:val="1"/>
          <w:numId w:val="14"/>
        </w:numPr>
        <w:tabs>
          <w:tab w:val="left" w:pos="916"/>
          <w:tab w:val="left" w:pos="15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Cs w:val="24"/>
          <w:lang w:val="es-ES" w:eastAsia="es-MX"/>
        </w:rPr>
      </w:pPr>
      <w:r w:rsidRPr="00883525">
        <w:rPr>
          <w:rFonts w:ascii="Times New Roman" w:eastAsia="Times New Roman" w:hAnsi="Times New Roman"/>
          <w:szCs w:val="24"/>
          <w:lang w:val="es-ES" w:eastAsia="es-MX"/>
        </w:rPr>
        <w:t>Cada padre recibirá una copia de la presentación</w:t>
      </w:r>
    </w:p>
    <w:p w:rsidR="00321654" w:rsidRPr="00883525" w:rsidRDefault="00321654" w:rsidP="00321654">
      <w:pPr>
        <w:numPr>
          <w:ilvl w:val="1"/>
          <w:numId w:val="14"/>
        </w:numPr>
        <w:tabs>
          <w:tab w:val="left" w:pos="916"/>
          <w:tab w:val="left" w:pos="15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Cs w:val="24"/>
          <w:lang w:val="es-ES" w:eastAsia="es-MX"/>
        </w:rPr>
      </w:pPr>
      <w:r w:rsidRPr="00883525">
        <w:rPr>
          <w:rFonts w:ascii="Times New Roman" w:eastAsia="Times New Roman" w:hAnsi="Times New Roman"/>
          <w:szCs w:val="24"/>
          <w:lang w:val="es-ES" w:eastAsia="es-MX"/>
        </w:rPr>
        <w:t xml:space="preserve">Traductores estarán disponibles para aquellos que necesiten. </w:t>
      </w:r>
    </w:p>
    <w:p w:rsidR="006261FA" w:rsidRPr="006261FA" w:rsidRDefault="006261FA" w:rsidP="006261FA">
      <w:pPr>
        <w:spacing w:before="240" w:after="160" w:line="259" w:lineRule="auto"/>
        <w:rPr>
          <w:rFonts w:ascii="Times New Roman" w:eastAsia="Calibri" w:hAnsi="Times New Roman"/>
          <w:sz w:val="23"/>
          <w:szCs w:val="23"/>
        </w:rPr>
      </w:pPr>
      <w:r>
        <w:rPr>
          <w:rFonts w:ascii="Times New Roman" w:hAnsi="Times New Roman"/>
          <w:sz w:val="23"/>
          <w:szCs w:val="23"/>
        </w:rPr>
        <w:t xml:space="preserve">La escuela incorpora a los padres de estudiantes de </w:t>
      </w:r>
      <w:r w:rsidR="00883525">
        <w:rPr>
          <w:rFonts w:ascii="Times New Roman" w:hAnsi="Times New Roman"/>
          <w:sz w:val="23"/>
          <w:szCs w:val="23"/>
        </w:rPr>
        <w:t>Título</w:t>
      </w:r>
      <w:r>
        <w:rPr>
          <w:rFonts w:ascii="Times New Roman" w:hAnsi="Times New Roman"/>
          <w:sz w:val="23"/>
          <w:szCs w:val="23"/>
        </w:rPr>
        <w:t xml:space="preserve"> I, Parte A, de manera organizada, continua y oportuna en la planificación, el repaso y la mejora de los programas escolares de </w:t>
      </w:r>
      <w:r w:rsidR="00883525">
        <w:rPr>
          <w:rFonts w:ascii="Times New Roman" w:hAnsi="Times New Roman"/>
          <w:sz w:val="23"/>
          <w:szCs w:val="23"/>
        </w:rPr>
        <w:t>Título</w:t>
      </w:r>
      <w:r>
        <w:rPr>
          <w:rFonts w:ascii="Times New Roman" w:hAnsi="Times New Roman"/>
          <w:sz w:val="23"/>
          <w:szCs w:val="23"/>
        </w:rPr>
        <w:t xml:space="preserve"> I, Parte A, y la política de participación de padres de </w:t>
      </w:r>
      <w:r w:rsidR="00883525">
        <w:rPr>
          <w:rFonts w:ascii="Times New Roman" w:hAnsi="Times New Roman"/>
          <w:sz w:val="23"/>
          <w:szCs w:val="23"/>
        </w:rPr>
        <w:t>Título</w:t>
      </w:r>
      <w:r>
        <w:rPr>
          <w:rFonts w:ascii="Times New Roman" w:hAnsi="Times New Roman"/>
          <w:sz w:val="23"/>
          <w:szCs w:val="23"/>
        </w:rPr>
        <w:t xml:space="preserve"> I, Parte A (Sección 1116[c][3] de ESSA). ¿Cómo involucra la escuela a los padres de familia?</w:t>
      </w:r>
    </w:p>
    <w:p w:rsidR="00321654" w:rsidRDefault="00321654" w:rsidP="00321654">
      <w:pPr>
        <w:rPr>
          <w:lang w:val="es-ES"/>
        </w:rPr>
      </w:pPr>
      <w:r>
        <w:rPr>
          <w:lang w:val="es-ES"/>
        </w:rPr>
        <w:t>La escuela ofrece un número flexible de reuniones para padres del Título I, tales como reuniones en la mañana o por la noche.</w:t>
      </w:r>
      <w:r>
        <w:rPr>
          <w:lang w:val="es-ES"/>
        </w:rPr>
        <w:br/>
      </w:r>
    </w:p>
    <w:p w:rsidR="00321654" w:rsidRPr="00883525" w:rsidRDefault="00321654" w:rsidP="00321654">
      <w:pPr>
        <w:numPr>
          <w:ilvl w:val="0"/>
          <w:numId w:val="12"/>
        </w:numPr>
        <w:rPr>
          <w:rFonts w:ascii="Times New Roman" w:eastAsia="Times New Roman" w:hAnsi="Times New Roman"/>
          <w:color w:val="000000"/>
          <w:szCs w:val="24"/>
        </w:rPr>
      </w:pPr>
      <w:r w:rsidRPr="00883525">
        <w:rPr>
          <w:lang w:val="es-ES"/>
        </w:rPr>
        <w:t xml:space="preserve">Café con el Director </w:t>
      </w:r>
    </w:p>
    <w:p w:rsidR="00321654" w:rsidRPr="00883525" w:rsidRDefault="00321654" w:rsidP="00321654">
      <w:pPr>
        <w:numPr>
          <w:ilvl w:val="0"/>
          <w:numId w:val="12"/>
        </w:numPr>
        <w:rPr>
          <w:rFonts w:ascii="Times New Roman" w:eastAsia="Times New Roman" w:hAnsi="Times New Roman"/>
          <w:color w:val="000000"/>
          <w:szCs w:val="24"/>
        </w:rPr>
      </w:pPr>
      <w:r w:rsidRPr="00883525">
        <w:t xml:space="preserve">Casa Abierta </w:t>
      </w:r>
      <w:r w:rsidRPr="00883525">
        <w:rPr>
          <w:lang w:val="es-ES"/>
        </w:rPr>
        <w:t xml:space="preserve">de Otoño y Primavera </w:t>
      </w:r>
    </w:p>
    <w:p w:rsidR="00321654" w:rsidRPr="00883525" w:rsidRDefault="00321654" w:rsidP="00321654">
      <w:pPr>
        <w:numPr>
          <w:ilvl w:val="0"/>
          <w:numId w:val="12"/>
        </w:numPr>
        <w:rPr>
          <w:rFonts w:ascii="Times New Roman" w:eastAsia="Times New Roman" w:hAnsi="Times New Roman"/>
          <w:color w:val="000000"/>
          <w:szCs w:val="24"/>
        </w:rPr>
      </w:pPr>
      <w:r w:rsidRPr="00883525">
        <w:rPr>
          <w:lang w:val="es-ES"/>
        </w:rPr>
        <w:t>Reuniones de ELAC</w:t>
      </w:r>
    </w:p>
    <w:p w:rsidR="00321654" w:rsidRPr="00883525" w:rsidRDefault="00321654" w:rsidP="00321654">
      <w:pPr>
        <w:numPr>
          <w:ilvl w:val="0"/>
          <w:numId w:val="12"/>
        </w:numPr>
        <w:rPr>
          <w:rFonts w:ascii="Times New Roman" w:eastAsia="Times New Roman" w:hAnsi="Times New Roman"/>
          <w:color w:val="000000"/>
          <w:szCs w:val="24"/>
        </w:rPr>
      </w:pPr>
      <w:r w:rsidRPr="00883525">
        <w:rPr>
          <w:lang w:val="es-ES"/>
        </w:rPr>
        <w:t>Calendario Temas de las reuniones mensuales del Consejo de Bienestar Hoover y CAC</w:t>
      </w:r>
    </w:p>
    <w:p w:rsidR="00321654" w:rsidRPr="00883525" w:rsidRDefault="00321654" w:rsidP="00321654">
      <w:pPr>
        <w:numPr>
          <w:ilvl w:val="0"/>
          <w:numId w:val="12"/>
        </w:numPr>
        <w:rPr>
          <w:rFonts w:ascii="Times New Roman" w:eastAsia="Times New Roman" w:hAnsi="Times New Roman"/>
          <w:color w:val="000000"/>
          <w:szCs w:val="24"/>
        </w:rPr>
      </w:pPr>
      <w:r w:rsidRPr="00883525">
        <w:rPr>
          <w:lang w:val="es-ES"/>
        </w:rPr>
        <w:t>Talleres financieras para familias</w:t>
      </w:r>
    </w:p>
    <w:p w:rsidR="006261FA" w:rsidRPr="00883525" w:rsidRDefault="00321654" w:rsidP="00321654">
      <w:pPr>
        <w:spacing w:before="240" w:after="160" w:line="259" w:lineRule="auto"/>
        <w:rPr>
          <w:rFonts w:ascii="Times New Roman" w:eastAsia="Calibri" w:hAnsi="Times New Roman"/>
          <w:sz w:val="23"/>
          <w:szCs w:val="23"/>
        </w:rPr>
      </w:pPr>
      <w:r w:rsidRPr="00883525">
        <w:rPr>
          <w:lang w:val="es-ES"/>
        </w:rPr>
        <w:t>La escuela ofrece a lo</w:t>
      </w:r>
      <w:r w:rsidR="00883525">
        <w:rPr>
          <w:lang w:val="es-ES"/>
        </w:rPr>
        <w:t>s padres de estudiantes de Título</w:t>
      </w:r>
      <w:r w:rsidRPr="00883525">
        <w:rPr>
          <w:lang w:val="es-ES"/>
        </w:rPr>
        <w:t xml:space="preserve"> I, Part A</w:t>
      </w:r>
      <w:r w:rsidR="006261FA" w:rsidRPr="00883525">
        <w:rPr>
          <w:rFonts w:ascii="Times New Roman" w:hAnsi="Times New Roman"/>
          <w:sz w:val="23"/>
          <w:szCs w:val="23"/>
        </w:rPr>
        <w:t>, información oportuna sobre los programas de Title I, Parte A (Sección 1116[c][4][A] de ESSA). ¿Cómo ofrece la escuela esta información?</w:t>
      </w:r>
    </w:p>
    <w:p w:rsidR="009529B7" w:rsidRPr="00883525" w:rsidRDefault="009529B7" w:rsidP="009529B7">
      <w:pPr>
        <w:pStyle w:val="ListParagraph"/>
        <w:numPr>
          <w:ilvl w:val="0"/>
          <w:numId w:val="13"/>
        </w:numPr>
        <w:tabs>
          <w:tab w:val="left" w:pos="450"/>
        </w:tabs>
        <w:ind w:right="-180"/>
        <w:rPr>
          <w:rFonts w:ascii="Times New Roman" w:eastAsia="Times New Roman" w:hAnsi="Times New Roman"/>
          <w:color w:val="000000"/>
          <w:szCs w:val="24"/>
        </w:rPr>
      </w:pPr>
      <w:r w:rsidRPr="00883525">
        <w:rPr>
          <w:lang w:val="es-ES"/>
        </w:rPr>
        <w:t xml:space="preserve">SSC </w:t>
      </w:r>
    </w:p>
    <w:p w:rsidR="009529B7" w:rsidRPr="00883525" w:rsidRDefault="009529B7" w:rsidP="009529B7">
      <w:pPr>
        <w:pStyle w:val="ListParagraph"/>
        <w:numPr>
          <w:ilvl w:val="0"/>
          <w:numId w:val="13"/>
        </w:numPr>
        <w:tabs>
          <w:tab w:val="left" w:pos="450"/>
        </w:tabs>
        <w:ind w:right="-180"/>
        <w:rPr>
          <w:rFonts w:ascii="Times New Roman" w:eastAsia="Times New Roman" w:hAnsi="Times New Roman"/>
          <w:color w:val="000000"/>
          <w:szCs w:val="24"/>
        </w:rPr>
      </w:pPr>
      <w:r w:rsidRPr="00883525">
        <w:rPr>
          <w:rFonts w:ascii="Times New Roman" w:eastAsia="Times New Roman" w:hAnsi="Times New Roman"/>
          <w:i/>
          <w:iCs/>
          <w:color w:val="000000"/>
          <w:szCs w:val="24"/>
        </w:rPr>
        <w:t>SGT</w:t>
      </w:r>
    </w:p>
    <w:p w:rsidR="009529B7" w:rsidRPr="00883525" w:rsidRDefault="009529B7" w:rsidP="009529B7">
      <w:pPr>
        <w:pStyle w:val="ListParagraph"/>
        <w:numPr>
          <w:ilvl w:val="0"/>
          <w:numId w:val="13"/>
        </w:numPr>
        <w:tabs>
          <w:tab w:val="left" w:pos="450"/>
        </w:tabs>
        <w:ind w:right="-180"/>
        <w:rPr>
          <w:rFonts w:ascii="Times New Roman" w:eastAsia="Times New Roman" w:hAnsi="Times New Roman"/>
          <w:color w:val="000000"/>
          <w:szCs w:val="24"/>
        </w:rPr>
      </w:pPr>
      <w:r w:rsidRPr="00883525">
        <w:rPr>
          <w:rFonts w:ascii="Times New Roman" w:eastAsia="Times New Roman" w:hAnsi="Times New Roman"/>
          <w:i/>
          <w:iCs/>
          <w:color w:val="000000"/>
          <w:szCs w:val="24"/>
        </w:rPr>
        <w:t xml:space="preserve">Juntas ELAC </w:t>
      </w:r>
    </w:p>
    <w:p w:rsidR="009529B7" w:rsidRPr="00883525" w:rsidRDefault="009529B7" w:rsidP="009529B7">
      <w:pPr>
        <w:pStyle w:val="ListParagraph"/>
        <w:numPr>
          <w:ilvl w:val="0"/>
          <w:numId w:val="13"/>
        </w:numPr>
        <w:tabs>
          <w:tab w:val="left" w:pos="450"/>
        </w:tabs>
        <w:ind w:right="-180"/>
        <w:rPr>
          <w:rFonts w:ascii="Times New Roman" w:eastAsia="Times New Roman" w:hAnsi="Times New Roman"/>
          <w:color w:val="000000"/>
          <w:szCs w:val="24"/>
        </w:rPr>
      </w:pPr>
      <w:r w:rsidRPr="00883525">
        <w:rPr>
          <w:rFonts w:ascii="Times New Roman" w:eastAsia="Times New Roman" w:hAnsi="Times New Roman"/>
          <w:i/>
          <w:iCs/>
          <w:color w:val="000000"/>
          <w:szCs w:val="24"/>
        </w:rPr>
        <w:t>Hoover Wellness Center</w:t>
      </w:r>
    </w:p>
    <w:p w:rsidR="009529B7" w:rsidRPr="00883525" w:rsidRDefault="009529B7" w:rsidP="009529B7">
      <w:pPr>
        <w:pStyle w:val="ListParagraph"/>
        <w:numPr>
          <w:ilvl w:val="0"/>
          <w:numId w:val="13"/>
        </w:numPr>
        <w:tabs>
          <w:tab w:val="left" w:pos="450"/>
        </w:tabs>
        <w:ind w:right="-180"/>
        <w:rPr>
          <w:rFonts w:ascii="Times New Roman" w:eastAsia="Times New Roman" w:hAnsi="Times New Roman"/>
          <w:color w:val="000000"/>
          <w:szCs w:val="24"/>
        </w:rPr>
      </w:pPr>
      <w:r w:rsidRPr="00883525">
        <w:rPr>
          <w:rFonts w:ascii="Times New Roman" w:eastAsia="Times New Roman" w:hAnsi="Times New Roman"/>
          <w:i/>
          <w:iCs/>
          <w:color w:val="000000"/>
          <w:szCs w:val="24"/>
        </w:rPr>
        <w:t xml:space="preserve">Oportunidades  de ser voluntario </w:t>
      </w:r>
    </w:p>
    <w:p w:rsidR="009529B7" w:rsidRPr="00883525" w:rsidRDefault="009529B7" w:rsidP="009529B7">
      <w:pPr>
        <w:pStyle w:val="ListParagraph"/>
        <w:numPr>
          <w:ilvl w:val="0"/>
          <w:numId w:val="13"/>
        </w:numPr>
        <w:tabs>
          <w:tab w:val="left" w:pos="450"/>
        </w:tabs>
        <w:ind w:right="-180"/>
        <w:rPr>
          <w:rFonts w:ascii="Times New Roman" w:eastAsia="Times New Roman" w:hAnsi="Times New Roman"/>
          <w:color w:val="000000"/>
          <w:szCs w:val="24"/>
        </w:rPr>
      </w:pPr>
      <w:r w:rsidRPr="00883525">
        <w:rPr>
          <w:rFonts w:ascii="Times New Roman" w:eastAsia="Times New Roman" w:hAnsi="Times New Roman"/>
          <w:i/>
          <w:iCs/>
          <w:color w:val="000000"/>
          <w:szCs w:val="24"/>
        </w:rPr>
        <w:t>PTSA</w:t>
      </w:r>
    </w:p>
    <w:p w:rsidR="009529B7" w:rsidRPr="00883525" w:rsidRDefault="009529B7" w:rsidP="009529B7">
      <w:pPr>
        <w:pStyle w:val="ListParagraph"/>
        <w:numPr>
          <w:ilvl w:val="0"/>
          <w:numId w:val="13"/>
        </w:numPr>
        <w:tabs>
          <w:tab w:val="left" w:pos="450"/>
        </w:tabs>
        <w:ind w:right="-180"/>
        <w:rPr>
          <w:rFonts w:ascii="Times New Roman" w:eastAsia="Times New Roman" w:hAnsi="Times New Roman"/>
          <w:color w:val="000000"/>
          <w:szCs w:val="24"/>
        </w:rPr>
      </w:pPr>
      <w:r w:rsidRPr="00883525">
        <w:rPr>
          <w:rFonts w:ascii="Times New Roman" w:eastAsia="Times New Roman" w:hAnsi="Times New Roman"/>
          <w:i/>
          <w:iCs/>
          <w:color w:val="000000"/>
          <w:szCs w:val="24"/>
        </w:rPr>
        <w:t xml:space="preserve">Centro de Padres  </w:t>
      </w:r>
    </w:p>
    <w:p w:rsidR="006261FA" w:rsidRPr="006261FA" w:rsidRDefault="006261FA" w:rsidP="006261FA">
      <w:pPr>
        <w:spacing w:before="240" w:after="160" w:line="259" w:lineRule="auto"/>
        <w:rPr>
          <w:rFonts w:ascii="Times New Roman" w:eastAsia="Calibri" w:hAnsi="Times New Roman"/>
          <w:sz w:val="23"/>
          <w:szCs w:val="23"/>
        </w:rPr>
      </w:pPr>
      <w:r>
        <w:rPr>
          <w:rFonts w:ascii="Times New Roman" w:hAnsi="Times New Roman"/>
          <w:sz w:val="23"/>
          <w:szCs w:val="23"/>
        </w:rPr>
        <w:t xml:space="preserve">La escuela ofrece a los padres de estudiantes de </w:t>
      </w:r>
      <w:r w:rsidR="00883525">
        <w:rPr>
          <w:rFonts w:ascii="Times New Roman" w:hAnsi="Times New Roman"/>
          <w:sz w:val="23"/>
          <w:szCs w:val="23"/>
        </w:rPr>
        <w:t>Título</w:t>
      </w:r>
      <w:r>
        <w:rPr>
          <w:rFonts w:ascii="Times New Roman" w:hAnsi="Times New Roman"/>
          <w:sz w:val="23"/>
          <w:szCs w:val="23"/>
        </w:rPr>
        <w:t xml:space="preserve"> I, Parte A, una explicación del currículo usado en la escuela, las evaluaciones utilizadas para medir el progreso estudiantil y las expectativas de niveles de competencia que los estudiantes deben alcanzar (Sección 1116[c][4][B] de ESSA). ¿Cómo ofrece la escuela esta información?</w:t>
      </w:r>
    </w:p>
    <w:p w:rsidR="009529B7" w:rsidRPr="00BD289A" w:rsidRDefault="009529B7" w:rsidP="009529B7">
      <w:pPr>
        <w:pStyle w:val="ListParagraph"/>
        <w:numPr>
          <w:ilvl w:val="0"/>
          <w:numId w:val="15"/>
        </w:numPr>
        <w:tabs>
          <w:tab w:val="left" w:pos="450"/>
        </w:tabs>
        <w:spacing w:before="100" w:beforeAutospacing="1"/>
        <w:ind w:right="-180"/>
        <w:rPr>
          <w:rFonts w:ascii="Times New Roman" w:eastAsia="Times New Roman" w:hAnsi="Times New Roman"/>
          <w:color w:val="000000"/>
          <w:szCs w:val="24"/>
        </w:rPr>
      </w:pPr>
      <w:r w:rsidRPr="00BD289A">
        <w:rPr>
          <w:rFonts w:ascii="Times New Roman" w:eastAsia="Times New Roman" w:hAnsi="Times New Roman"/>
          <w:color w:val="000000"/>
          <w:szCs w:val="24"/>
        </w:rPr>
        <w:t xml:space="preserve">El personal de la oficina escolar difunde y pública la información en la oficina principal </w:t>
      </w:r>
    </w:p>
    <w:p w:rsidR="009529B7" w:rsidRPr="00BD289A" w:rsidRDefault="009529B7" w:rsidP="009529B7">
      <w:pPr>
        <w:pStyle w:val="ListParagraph"/>
        <w:numPr>
          <w:ilvl w:val="0"/>
          <w:numId w:val="15"/>
        </w:numPr>
        <w:tabs>
          <w:tab w:val="left" w:pos="450"/>
        </w:tabs>
        <w:spacing w:before="100" w:beforeAutospacing="1"/>
        <w:ind w:right="-180"/>
        <w:rPr>
          <w:rFonts w:ascii="Times New Roman" w:eastAsia="Times New Roman" w:hAnsi="Times New Roman"/>
          <w:color w:val="000000"/>
          <w:szCs w:val="24"/>
        </w:rPr>
      </w:pPr>
      <w:r w:rsidRPr="00BD289A">
        <w:rPr>
          <w:rFonts w:ascii="Times New Roman" w:eastAsia="Times New Roman" w:hAnsi="Times New Roman"/>
          <w:color w:val="000000"/>
          <w:szCs w:val="24"/>
        </w:rPr>
        <w:t>La</w:t>
      </w:r>
      <w:r>
        <w:rPr>
          <w:rFonts w:ascii="Times New Roman" w:eastAsia="Times New Roman" w:hAnsi="Times New Roman"/>
          <w:color w:val="000000"/>
          <w:szCs w:val="24"/>
        </w:rPr>
        <w:t xml:space="preserve"> información</w:t>
      </w:r>
      <w:r w:rsidRPr="00BD289A">
        <w:rPr>
          <w:rFonts w:ascii="Times New Roman" w:eastAsia="Times New Roman" w:hAnsi="Times New Roman"/>
          <w:color w:val="000000"/>
          <w:szCs w:val="24"/>
        </w:rPr>
        <w:t xml:space="preserve"> será publicada en el sitio web de Hoover </w:t>
      </w:r>
    </w:p>
    <w:p w:rsidR="009529B7" w:rsidRPr="00BD289A" w:rsidRDefault="009529B7" w:rsidP="009529B7">
      <w:pPr>
        <w:pStyle w:val="ListParagraph"/>
        <w:numPr>
          <w:ilvl w:val="0"/>
          <w:numId w:val="15"/>
        </w:numPr>
        <w:tabs>
          <w:tab w:val="left" w:pos="450"/>
        </w:tabs>
        <w:spacing w:before="100" w:beforeAutospacing="1"/>
        <w:ind w:right="-180"/>
        <w:rPr>
          <w:rFonts w:ascii="Times New Roman" w:eastAsia="Times New Roman" w:hAnsi="Times New Roman"/>
          <w:color w:val="000000"/>
          <w:szCs w:val="24"/>
        </w:rPr>
      </w:pPr>
      <w:r>
        <w:rPr>
          <w:rFonts w:ascii="Times New Roman" w:eastAsia="Times New Roman" w:hAnsi="Times New Roman"/>
          <w:color w:val="000000"/>
          <w:szCs w:val="24"/>
        </w:rPr>
        <w:t xml:space="preserve">Nuestro correo </w:t>
      </w:r>
      <w:r w:rsidRPr="00BD289A">
        <w:rPr>
          <w:rFonts w:ascii="Times New Roman" w:eastAsia="Times New Roman" w:hAnsi="Times New Roman"/>
          <w:color w:val="000000"/>
          <w:szCs w:val="24"/>
        </w:rPr>
        <w:t xml:space="preserve"> </w:t>
      </w:r>
    </w:p>
    <w:p w:rsidR="009529B7" w:rsidRDefault="009529B7" w:rsidP="009529B7">
      <w:pPr>
        <w:pStyle w:val="ListParagraph"/>
        <w:numPr>
          <w:ilvl w:val="0"/>
          <w:numId w:val="15"/>
        </w:numPr>
        <w:tabs>
          <w:tab w:val="left" w:pos="450"/>
        </w:tabs>
        <w:spacing w:before="100" w:beforeAutospacing="1"/>
        <w:ind w:right="-180"/>
        <w:rPr>
          <w:rFonts w:ascii="Times New Roman" w:eastAsia="Times New Roman" w:hAnsi="Times New Roman"/>
          <w:color w:val="000000"/>
          <w:szCs w:val="24"/>
        </w:rPr>
      </w:pPr>
      <w:r>
        <w:rPr>
          <w:rFonts w:ascii="Times New Roman" w:eastAsia="Times New Roman" w:hAnsi="Times New Roman"/>
          <w:color w:val="000000"/>
          <w:szCs w:val="24"/>
        </w:rPr>
        <w:t xml:space="preserve">Sistema de llamadas mensajeras para padres </w:t>
      </w:r>
    </w:p>
    <w:p w:rsidR="009529B7" w:rsidRPr="00BD289A" w:rsidRDefault="009529B7" w:rsidP="009529B7">
      <w:pPr>
        <w:pStyle w:val="ListParagraph"/>
        <w:numPr>
          <w:ilvl w:val="0"/>
          <w:numId w:val="15"/>
        </w:numPr>
        <w:tabs>
          <w:tab w:val="left" w:pos="450"/>
        </w:tabs>
        <w:spacing w:before="100" w:beforeAutospacing="1"/>
        <w:ind w:right="-180"/>
        <w:rPr>
          <w:rFonts w:ascii="Times New Roman" w:eastAsia="Times New Roman" w:hAnsi="Times New Roman"/>
          <w:color w:val="000000"/>
          <w:szCs w:val="24"/>
        </w:rPr>
      </w:pPr>
      <w:r>
        <w:rPr>
          <w:rFonts w:ascii="Times New Roman" w:eastAsia="Times New Roman" w:hAnsi="Times New Roman"/>
          <w:color w:val="000000"/>
          <w:szCs w:val="24"/>
        </w:rPr>
        <w:t>Juntas mensuales de Café con el Director</w:t>
      </w:r>
    </w:p>
    <w:p w:rsidR="006261FA" w:rsidRPr="00883525" w:rsidRDefault="00883525" w:rsidP="009529B7">
      <w:pPr>
        <w:spacing w:before="240" w:after="160" w:line="259" w:lineRule="auto"/>
        <w:rPr>
          <w:rFonts w:ascii="Times New Roman" w:eastAsia="Calibri" w:hAnsi="Times New Roman"/>
          <w:sz w:val="23"/>
          <w:szCs w:val="23"/>
        </w:rPr>
      </w:pPr>
      <w:r>
        <w:rPr>
          <w:rFonts w:ascii="Times New Roman" w:hAnsi="Times New Roman"/>
          <w:sz w:val="23"/>
          <w:szCs w:val="23"/>
        </w:rPr>
        <w:lastRenderedPageBreak/>
        <w:t>Si los padres de Título</w:t>
      </w:r>
      <w:r w:rsidR="006261FA" w:rsidRPr="00883525">
        <w:rPr>
          <w:rFonts w:ascii="Times New Roman" w:hAnsi="Times New Roman"/>
          <w:sz w:val="23"/>
          <w:szCs w:val="23"/>
        </w:rPr>
        <w:t xml:space="preserve"> I, Parte A, lo solicitan, la escuela proporciona oportunidades para tener juntas regulares que les permitan a los padres participar en decisiones relacionadas con la educación de sus hijos (Sección 1116[c][4][C] de ESSA). ¿Cómo ofrece la escuela estas oportunidades?</w:t>
      </w:r>
    </w:p>
    <w:p w:rsidR="009529B7" w:rsidRPr="00883525" w:rsidRDefault="009529B7" w:rsidP="009529B7">
      <w:pPr>
        <w:pStyle w:val="ListParagraph"/>
        <w:numPr>
          <w:ilvl w:val="0"/>
          <w:numId w:val="16"/>
        </w:numPr>
        <w:tabs>
          <w:tab w:val="left" w:pos="450"/>
        </w:tabs>
        <w:ind w:right="-180"/>
        <w:rPr>
          <w:rFonts w:ascii="Times New Roman" w:eastAsia="Times New Roman" w:hAnsi="Times New Roman"/>
          <w:color w:val="000000"/>
          <w:szCs w:val="24"/>
        </w:rPr>
      </w:pPr>
      <w:r w:rsidRPr="00883525">
        <w:rPr>
          <w:rFonts w:ascii="Times New Roman" w:eastAsia="Times New Roman" w:hAnsi="Times New Roman"/>
          <w:color w:val="000000"/>
          <w:szCs w:val="24"/>
        </w:rPr>
        <w:t xml:space="preserve">Conferencias de Padres y Maestros </w:t>
      </w:r>
    </w:p>
    <w:p w:rsidR="009529B7" w:rsidRPr="00883525" w:rsidRDefault="009529B7" w:rsidP="009529B7">
      <w:pPr>
        <w:pStyle w:val="ListParagraph"/>
        <w:numPr>
          <w:ilvl w:val="0"/>
          <w:numId w:val="16"/>
        </w:numPr>
        <w:tabs>
          <w:tab w:val="left" w:pos="450"/>
        </w:tabs>
        <w:ind w:right="-180"/>
        <w:rPr>
          <w:rFonts w:ascii="Times New Roman" w:eastAsia="Times New Roman" w:hAnsi="Times New Roman"/>
          <w:color w:val="000000"/>
          <w:szCs w:val="24"/>
        </w:rPr>
      </w:pPr>
      <w:r w:rsidRPr="00883525">
        <w:rPr>
          <w:rFonts w:ascii="Times New Roman" w:eastAsia="Times New Roman" w:hAnsi="Times New Roman"/>
          <w:color w:val="000000"/>
          <w:szCs w:val="24"/>
        </w:rPr>
        <w:t xml:space="preserve">Reuniones con el consejero </w:t>
      </w:r>
    </w:p>
    <w:p w:rsidR="009529B7" w:rsidRPr="00883525" w:rsidRDefault="009529B7" w:rsidP="009529B7">
      <w:pPr>
        <w:pStyle w:val="ListParagraph"/>
        <w:numPr>
          <w:ilvl w:val="0"/>
          <w:numId w:val="16"/>
        </w:numPr>
        <w:tabs>
          <w:tab w:val="left" w:pos="450"/>
        </w:tabs>
        <w:ind w:right="-180"/>
        <w:rPr>
          <w:rFonts w:ascii="Times New Roman" w:eastAsia="Times New Roman" w:hAnsi="Times New Roman"/>
          <w:color w:val="000000"/>
          <w:szCs w:val="24"/>
        </w:rPr>
      </w:pPr>
      <w:r w:rsidRPr="00883525">
        <w:rPr>
          <w:rFonts w:ascii="Times New Roman" w:eastAsia="Times New Roman" w:hAnsi="Times New Roman"/>
          <w:color w:val="000000"/>
          <w:szCs w:val="24"/>
        </w:rPr>
        <w:t>SST</w:t>
      </w:r>
    </w:p>
    <w:p w:rsidR="006261FA" w:rsidRPr="00883525" w:rsidRDefault="006261FA" w:rsidP="006261FA">
      <w:pPr>
        <w:spacing w:before="240" w:after="160" w:line="259" w:lineRule="auto"/>
        <w:rPr>
          <w:rFonts w:ascii="Times New Roman" w:eastAsia="Calibri" w:hAnsi="Times New Roman"/>
          <w:sz w:val="23"/>
          <w:szCs w:val="23"/>
        </w:rPr>
      </w:pPr>
      <w:r w:rsidRPr="00883525">
        <w:rPr>
          <w:rFonts w:ascii="Times New Roman" w:hAnsi="Times New Roman"/>
          <w:sz w:val="23"/>
          <w:szCs w:val="23"/>
        </w:rPr>
        <w:t xml:space="preserve">La escuela involucra a los padres de </w:t>
      </w:r>
      <w:r w:rsidR="00883525">
        <w:rPr>
          <w:rFonts w:ascii="Times New Roman" w:hAnsi="Times New Roman"/>
          <w:sz w:val="23"/>
          <w:szCs w:val="23"/>
        </w:rPr>
        <w:t>Título</w:t>
      </w:r>
      <w:r w:rsidRPr="00883525">
        <w:rPr>
          <w:rFonts w:ascii="Times New Roman" w:hAnsi="Times New Roman"/>
          <w:sz w:val="23"/>
          <w:szCs w:val="23"/>
        </w:rPr>
        <w:t xml:space="preserve"> I, Parte A, en interacciones significativas con la escuela. El Contrato apoya una colaboración entre el personal, los padres y la comunidad para mejorar el rendimiento académico estudiantil. Con el fin de alcanzar estas metas, la escuela ha establecido las siguientes prácticas:</w:t>
      </w:r>
    </w:p>
    <w:p w:rsidR="006261FA" w:rsidRPr="00883525" w:rsidRDefault="006261FA" w:rsidP="006261FA">
      <w:pPr>
        <w:spacing w:before="240" w:after="160" w:line="259" w:lineRule="auto"/>
        <w:rPr>
          <w:rFonts w:ascii="Times New Roman" w:eastAsia="Calibri" w:hAnsi="Times New Roman"/>
          <w:sz w:val="23"/>
          <w:szCs w:val="23"/>
        </w:rPr>
      </w:pPr>
      <w:r w:rsidRPr="00883525">
        <w:rPr>
          <w:rFonts w:ascii="Times New Roman" w:hAnsi="Times New Roman"/>
          <w:sz w:val="23"/>
          <w:szCs w:val="23"/>
        </w:rPr>
        <w:t xml:space="preserve">La escuela les proporciona a los padres de </w:t>
      </w:r>
      <w:r w:rsidR="00883525">
        <w:rPr>
          <w:rFonts w:ascii="Times New Roman" w:hAnsi="Times New Roman"/>
          <w:sz w:val="23"/>
          <w:szCs w:val="23"/>
        </w:rPr>
        <w:t>Título</w:t>
      </w:r>
      <w:r w:rsidRPr="00883525">
        <w:rPr>
          <w:rFonts w:ascii="Times New Roman" w:hAnsi="Times New Roman"/>
          <w:sz w:val="23"/>
          <w:szCs w:val="23"/>
        </w:rPr>
        <w:t xml:space="preserve"> I, Parte A, ayuda para comprender los estándares estatales para el contenido académico, las evaluaciones y cómo supervisar y mejorar el aprovechamiento de sus hijos (Sección 1116[e][1] de ESSA).</w:t>
      </w:r>
    </w:p>
    <w:p w:rsidR="00F17458" w:rsidRPr="00883525" w:rsidRDefault="00F17458" w:rsidP="00F17458">
      <w:pPr>
        <w:pStyle w:val="ListParagraph"/>
        <w:numPr>
          <w:ilvl w:val="0"/>
          <w:numId w:val="16"/>
        </w:numPr>
        <w:tabs>
          <w:tab w:val="left" w:pos="450"/>
        </w:tabs>
        <w:ind w:right="-180"/>
        <w:rPr>
          <w:rFonts w:ascii="Times New Roman" w:eastAsia="Times New Roman" w:hAnsi="Times New Roman"/>
          <w:color w:val="000000"/>
          <w:szCs w:val="24"/>
        </w:rPr>
      </w:pPr>
      <w:r w:rsidRPr="00883525">
        <w:rPr>
          <w:lang w:val="es-ES"/>
        </w:rPr>
        <w:t>Responsabilidad de la escuela para ofrecer un currículo de alta calidad e instrucción</w:t>
      </w:r>
      <w:r w:rsidRPr="00883525">
        <w:rPr>
          <w:rFonts w:ascii="Times New Roman" w:eastAsia="Times New Roman" w:hAnsi="Times New Roman"/>
          <w:color w:val="000000"/>
          <w:szCs w:val="24"/>
        </w:rPr>
        <w:t xml:space="preserve"> </w:t>
      </w:r>
    </w:p>
    <w:p w:rsidR="00F17458" w:rsidRPr="00883525" w:rsidRDefault="00F17458" w:rsidP="00F17458">
      <w:pPr>
        <w:pStyle w:val="ListParagraph"/>
        <w:numPr>
          <w:ilvl w:val="0"/>
          <w:numId w:val="16"/>
        </w:numPr>
        <w:tabs>
          <w:tab w:val="left" w:pos="450"/>
        </w:tabs>
        <w:ind w:right="-180"/>
        <w:rPr>
          <w:rFonts w:ascii="Times New Roman" w:eastAsia="Times New Roman" w:hAnsi="Times New Roman"/>
          <w:color w:val="000000"/>
          <w:szCs w:val="24"/>
        </w:rPr>
      </w:pPr>
      <w:r w:rsidRPr="00883525">
        <w:t>Las maneras que los padres serán responsables de apoyar el aprendizaje de sus hijos</w:t>
      </w:r>
      <w:r w:rsidRPr="00883525">
        <w:rPr>
          <w:rFonts w:ascii="Times New Roman" w:eastAsia="Times New Roman" w:hAnsi="Times New Roman"/>
          <w:color w:val="000000"/>
          <w:szCs w:val="24"/>
        </w:rPr>
        <w:t xml:space="preserve"> </w:t>
      </w:r>
    </w:p>
    <w:p w:rsidR="006261FA" w:rsidRPr="00883525" w:rsidRDefault="00F17458" w:rsidP="00F17458">
      <w:pPr>
        <w:pStyle w:val="ListParagraph"/>
        <w:numPr>
          <w:ilvl w:val="0"/>
          <w:numId w:val="16"/>
        </w:numPr>
        <w:tabs>
          <w:tab w:val="left" w:pos="450"/>
        </w:tabs>
        <w:ind w:right="-180"/>
        <w:rPr>
          <w:rFonts w:ascii="Times New Roman" w:eastAsia="Times New Roman" w:hAnsi="Times New Roman"/>
          <w:color w:val="000000"/>
          <w:szCs w:val="24"/>
        </w:rPr>
      </w:pPr>
      <w:r w:rsidRPr="00883525">
        <w:rPr>
          <w:lang w:val="es-ES"/>
        </w:rPr>
        <w:t xml:space="preserve">La importancia de la comunicación continua entre padres y profesores a través de, como mínimo, las conferencias anuales de padres y maestros; informes frecuentes sobre el progreso de los estudiantes; acceso al personal; oportunidades de los padres voluntarios y participar en la clase de sus hijos; y oportunidades para observar las actividades de clase.  </w:t>
      </w:r>
      <w:r w:rsidR="006261FA" w:rsidRPr="00883525">
        <w:rPr>
          <w:rFonts w:ascii="Times New Roman" w:hAnsi="Times New Roman"/>
          <w:sz w:val="23"/>
          <w:szCs w:val="23"/>
        </w:rPr>
        <w:t>La escuela proporciona a los padres de Title I, Parte A, materiales y capacitación para ayudarles a trabajar con sus hijos para mejorar su rendimiento</w:t>
      </w:r>
      <w:r w:rsidR="000A301C" w:rsidRPr="00883525">
        <w:rPr>
          <w:rFonts w:ascii="Times New Roman" w:hAnsi="Times New Roman"/>
          <w:sz w:val="23"/>
          <w:szCs w:val="23"/>
        </w:rPr>
        <w:t xml:space="preserve"> </w:t>
      </w:r>
      <w:r w:rsidR="006261FA" w:rsidRPr="00883525">
        <w:rPr>
          <w:rFonts w:ascii="Times New Roman" w:hAnsi="Times New Roman"/>
          <w:sz w:val="23"/>
          <w:szCs w:val="23"/>
        </w:rPr>
        <w:t>(Sección 1116[e][2] de ESSA).</w:t>
      </w:r>
    </w:p>
    <w:p w:rsidR="00F17458" w:rsidRPr="00883525" w:rsidRDefault="00F17458" w:rsidP="00F17458">
      <w:pPr>
        <w:tabs>
          <w:tab w:val="left" w:pos="450"/>
        </w:tabs>
        <w:ind w:right="-180"/>
        <w:rPr>
          <w:rFonts w:ascii="Times New Roman" w:eastAsia="Times New Roman" w:hAnsi="Times New Roman"/>
          <w:color w:val="000000"/>
          <w:sz w:val="10"/>
          <w:szCs w:val="10"/>
        </w:rPr>
      </w:pPr>
    </w:p>
    <w:p w:rsidR="00F17458" w:rsidRPr="00883525" w:rsidRDefault="00F17458" w:rsidP="00F17458">
      <w:pPr>
        <w:pStyle w:val="ListParagraph"/>
        <w:numPr>
          <w:ilvl w:val="0"/>
          <w:numId w:val="17"/>
        </w:numPr>
        <w:tabs>
          <w:tab w:val="left" w:pos="450"/>
        </w:tabs>
        <w:rPr>
          <w:rFonts w:ascii="Times New Roman" w:eastAsia="Times New Roman" w:hAnsi="Times New Roman"/>
          <w:color w:val="000000"/>
          <w:szCs w:val="24"/>
        </w:rPr>
      </w:pPr>
      <w:r w:rsidRPr="00883525">
        <w:rPr>
          <w:rFonts w:ascii="Times New Roman" w:eastAsia="Times New Roman" w:hAnsi="Times New Roman"/>
          <w:color w:val="000000"/>
          <w:szCs w:val="24"/>
        </w:rPr>
        <w:t>Junta mensual de Café con el Director, Padres pueden participar en PIQE que incluye información sobre nuestros programas de tutorial después de la escuela y Modelo Maestro de toda la escuela. .</w:t>
      </w:r>
    </w:p>
    <w:p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p>
    <w:p w:rsidR="006261FA" w:rsidRPr="00883525" w:rsidRDefault="006261FA" w:rsidP="006261FA">
      <w:pPr>
        <w:spacing w:before="240" w:after="160" w:line="259" w:lineRule="auto"/>
        <w:rPr>
          <w:rFonts w:ascii="Times New Roman" w:eastAsia="Calibri" w:hAnsi="Times New Roman"/>
          <w:sz w:val="23"/>
          <w:szCs w:val="23"/>
        </w:rPr>
      </w:pPr>
      <w:r w:rsidRPr="00883525">
        <w:rPr>
          <w:rFonts w:ascii="Times New Roman" w:hAnsi="Times New Roman"/>
          <w:sz w:val="23"/>
          <w:szCs w:val="23"/>
        </w:rPr>
        <w:t xml:space="preserve">Con la ayuda de los padres de </w:t>
      </w:r>
      <w:r w:rsidR="00883525">
        <w:rPr>
          <w:rFonts w:ascii="Times New Roman" w:hAnsi="Times New Roman"/>
          <w:sz w:val="23"/>
          <w:szCs w:val="23"/>
        </w:rPr>
        <w:t>Título</w:t>
      </w:r>
      <w:r w:rsidRPr="00883525">
        <w:rPr>
          <w:rFonts w:ascii="Times New Roman" w:hAnsi="Times New Roman"/>
          <w:sz w:val="23"/>
          <w:szCs w:val="23"/>
        </w:rPr>
        <w:t xml:space="preserve"> I, Parte A, la escuela educa a los miembros del personal sobre el valor de las contribuciones de los padres y sobre cómo trabajar con los padres como socios equitativos (Sección 1116[c][3] de ESSA).</w:t>
      </w:r>
    </w:p>
    <w:p w:rsidR="00F17458" w:rsidRPr="00883525" w:rsidRDefault="00F17458" w:rsidP="00F17458">
      <w:pPr>
        <w:pStyle w:val="ListParagraph"/>
        <w:numPr>
          <w:ilvl w:val="0"/>
          <w:numId w:val="17"/>
        </w:numPr>
        <w:tabs>
          <w:tab w:val="left" w:pos="450"/>
        </w:tabs>
        <w:rPr>
          <w:rFonts w:ascii="Times New Roman" w:eastAsia="Times New Roman" w:hAnsi="Times New Roman"/>
          <w:color w:val="000000"/>
          <w:szCs w:val="24"/>
        </w:rPr>
      </w:pPr>
      <w:r w:rsidRPr="00883525">
        <w:rPr>
          <w:rFonts w:ascii="Times New Roman" w:eastAsia="Times New Roman" w:hAnsi="Times New Roman"/>
          <w:color w:val="000000"/>
          <w:szCs w:val="24"/>
        </w:rPr>
        <w:t xml:space="preserve">Desarrollo profesional alrededor de prácticas restaurativas y trauma informada </w:t>
      </w:r>
    </w:p>
    <w:p w:rsidR="006261FA" w:rsidRPr="00883525" w:rsidRDefault="006261FA" w:rsidP="006261FA">
      <w:pPr>
        <w:spacing w:before="240" w:after="160" w:line="259" w:lineRule="auto"/>
        <w:rPr>
          <w:rFonts w:ascii="Times New Roman" w:eastAsia="Calibri" w:hAnsi="Times New Roman"/>
          <w:sz w:val="23"/>
          <w:szCs w:val="23"/>
        </w:rPr>
      </w:pPr>
      <w:r w:rsidRPr="00883525">
        <w:rPr>
          <w:rFonts w:ascii="Times New Roman" w:hAnsi="Times New Roman"/>
          <w:sz w:val="23"/>
          <w:szCs w:val="23"/>
        </w:rPr>
        <w:t>La escuela coordina e incorpora el programa participación de los padres de Title I, Parte A, con otros programas y realiza otras actividades, tales como centros de recursos para padres, con el fin de motivar y apoyar a los padres a participar plenamente en la educación de sus hijos (Sección 1116[e][4] de ESSA).</w:t>
      </w:r>
    </w:p>
    <w:p w:rsidR="00F17458" w:rsidRPr="00883525" w:rsidRDefault="00F17458" w:rsidP="00F17458">
      <w:pPr>
        <w:pStyle w:val="ListParagraph"/>
        <w:numPr>
          <w:ilvl w:val="0"/>
          <w:numId w:val="18"/>
        </w:numPr>
        <w:tabs>
          <w:tab w:val="left" w:pos="450"/>
        </w:tabs>
        <w:rPr>
          <w:rFonts w:ascii="Times New Roman" w:eastAsia="Times New Roman" w:hAnsi="Times New Roman"/>
          <w:color w:val="000000"/>
          <w:szCs w:val="24"/>
        </w:rPr>
      </w:pPr>
      <w:r w:rsidRPr="00883525">
        <w:rPr>
          <w:rFonts w:ascii="Times New Roman" w:eastAsia="Times New Roman" w:hAnsi="Times New Roman"/>
          <w:color w:val="000000"/>
          <w:szCs w:val="24"/>
        </w:rPr>
        <w:t>SSC</w:t>
      </w:r>
    </w:p>
    <w:p w:rsidR="00F17458" w:rsidRPr="00883525" w:rsidRDefault="00F17458" w:rsidP="00F17458">
      <w:pPr>
        <w:pStyle w:val="ListParagraph"/>
        <w:numPr>
          <w:ilvl w:val="0"/>
          <w:numId w:val="18"/>
        </w:numPr>
        <w:tabs>
          <w:tab w:val="left" w:pos="450"/>
        </w:tabs>
        <w:rPr>
          <w:rFonts w:ascii="Times New Roman" w:eastAsia="Times New Roman" w:hAnsi="Times New Roman"/>
          <w:color w:val="000000"/>
          <w:szCs w:val="24"/>
        </w:rPr>
      </w:pPr>
      <w:r w:rsidRPr="00883525">
        <w:rPr>
          <w:rFonts w:ascii="Times New Roman" w:eastAsia="Times New Roman" w:hAnsi="Times New Roman"/>
          <w:color w:val="000000"/>
          <w:szCs w:val="24"/>
        </w:rPr>
        <w:t>SGT</w:t>
      </w:r>
    </w:p>
    <w:p w:rsidR="00F17458" w:rsidRPr="00883525" w:rsidRDefault="00F17458" w:rsidP="00F17458">
      <w:pPr>
        <w:pStyle w:val="ListParagraph"/>
        <w:numPr>
          <w:ilvl w:val="0"/>
          <w:numId w:val="18"/>
        </w:numPr>
        <w:tabs>
          <w:tab w:val="left" w:pos="450"/>
        </w:tabs>
        <w:rPr>
          <w:rFonts w:ascii="Times New Roman" w:eastAsia="Times New Roman" w:hAnsi="Times New Roman"/>
          <w:color w:val="000000"/>
          <w:szCs w:val="24"/>
        </w:rPr>
      </w:pPr>
      <w:r w:rsidRPr="00883525">
        <w:rPr>
          <w:rFonts w:ascii="Times New Roman" w:eastAsia="Times New Roman" w:hAnsi="Times New Roman"/>
          <w:color w:val="000000"/>
          <w:szCs w:val="24"/>
        </w:rPr>
        <w:t>ELAC</w:t>
      </w:r>
    </w:p>
    <w:p w:rsidR="00F17458" w:rsidRPr="00883525" w:rsidRDefault="00F17458" w:rsidP="00F17458">
      <w:pPr>
        <w:pStyle w:val="ListParagraph"/>
        <w:numPr>
          <w:ilvl w:val="0"/>
          <w:numId w:val="18"/>
        </w:numPr>
        <w:tabs>
          <w:tab w:val="left" w:pos="450"/>
        </w:tabs>
        <w:rPr>
          <w:rFonts w:ascii="Times New Roman" w:eastAsia="Times New Roman" w:hAnsi="Times New Roman"/>
          <w:color w:val="000000"/>
          <w:szCs w:val="24"/>
        </w:rPr>
      </w:pPr>
      <w:r w:rsidRPr="00883525">
        <w:rPr>
          <w:rFonts w:ascii="Times New Roman" w:eastAsia="Times New Roman" w:hAnsi="Times New Roman"/>
          <w:color w:val="000000"/>
          <w:szCs w:val="24"/>
        </w:rPr>
        <w:t>Café con el Director</w:t>
      </w:r>
    </w:p>
    <w:p w:rsidR="00F17458" w:rsidRPr="00883525" w:rsidRDefault="00F17458" w:rsidP="00F17458">
      <w:pPr>
        <w:pStyle w:val="ListParagraph"/>
        <w:numPr>
          <w:ilvl w:val="0"/>
          <w:numId w:val="18"/>
        </w:numPr>
        <w:tabs>
          <w:tab w:val="left" w:pos="450"/>
        </w:tabs>
        <w:rPr>
          <w:rFonts w:ascii="Times New Roman" w:eastAsia="Times New Roman" w:hAnsi="Times New Roman"/>
          <w:color w:val="000000"/>
          <w:szCs w:val="24"/>
        </w:rPr>
      </w:pPr>
      <w:r w:rsidRPr="00883525">
        <w:rPr>
          <w:rFonts w:ascii="Times New Roman" w:eastAsia="Times New Roman" w:hAnsi="Times New Roman"/>
          <w:color w:val="000000"/>
          <w:szCs w:val="24"/>
        </w:rPr>
        <w:t>PTA</w:t>
      </w:r>
    </w:p>
    <w:p w:rsidR="00F17458" w:rsidRPr="00883525" w:rsidRDefault="00F17458" w:rsidP="00F17458">
      <w:pPr>
        <w:pStyle w:val="ListParagraph"/>
        <w:numPr>
          <w:ilvl w:val="0"/>
          <w:numId w:val="18"/>
        </w:numPr>
        <w:tabs>
          <w:tab w:val="left" w:pos="450"/>
        </w:tabs>
        <w:rPr>
          <w:rFonts w:ascii="Times New Roman" w:eastAsia="Times New Roman" w:hAnsi="Times New Roman"/>
          <w:color w:val="000000"/>
          <w:szCs w:val="24"/>
        </w:rPr>
      </w:pPr>
      <w:r w:rsidRPr="00883525">
        <w:rPr>
          <w:rFonts w:ascii="Times New Roman" w:eastAsia="Times New Roman" w:hAnsi="Times New Roman"/>
          <w:color w:val="000000"/>
          <w:szCs w:val="24"/>
        </w:rPr>
        <w:t>El Centro de Padres de Hoover</w:t>
      </w:r>
    </w:p>
    <w:p w:rsidR="006261FA" w:rsidRPr="006261FA" w:rsidRDefault="006261FA" w:rsidP="006261FA">
      <w:pPr>
        <w:spacing w:before="240" w:after="160" w:line="259" w:lineRule="auto"/>
        <w:rPr>
          <w:rFonts w:ascii="Times New Roman" w:eastAsia="Calibri" w:hAnsi="Times New Roman"/>
          <w:sz w:val="23"/>
          <w:szCs w:val="23"/>
        </w:rPr>
      </w:pPr>
      <w:r>
        <w:rPr>
          <w:rFonts w:ascii="Times New Roman" w:hAnsi="Times New Roman"/>
          <w:sz w:val="23"/>
          <w:szCs w:val="23"/>
        </w:rPr>
        <w:t xml:space="preserve">La escuela distribuye información relacionada con la escuela y los programas para padres, juntas y otras actividades para los padres de </w:t>
      </w:r>
      <w:r w:rsidR="00883525">
        <w:rPr>
          <w:rFonts w:ascii="Times New Roman" w:hAnsi="Times New Roman"/>
          <w:sz w:val="23"/>
          <w:szCs w:val="23"/>
        </w:rPr>
        <w:t>Título</w:t>
      </w:r>
      <w:r>
        <w:rPr>
          <w:rFonts w:ascii="Times New Roman" w:hAnsi="Times New Roman"/>
          <w:sz w:val="23"/>
          <w:szCs w:val="23"/>
        </w:rPr>
        <w:t xml:space="preserve"> I, Parte A, en un formato e idioma que los padres entienden (Sección 1116[e][5] de ESSA).</w:t>
      </w:r>
    </w:p>
    <w:p w:rsidR="000F1CCB" w:rsidRPr="00883525" w:rsidRDefault="000F1CCB" w:rsidP="000F1CCB">
      <w:pPr>
        <w:pStyle w:val="ListParagraph"/>
        <w:numPr>
          <w:ilvl w:val="0"/>
          <w:numId w:val="19"/>
        </w:numPr>
        <w:tabs>
          <w:tab w:val="left" w:pos="450"/>
        </w:tabs>
        <w:rPr>
          <w:rFonts w:ascii="Times New Roman" w:eastAsia="Times New Roman" w:hAnsi="Times New Roman"/>
          <w:color w:val="000000"/>
          <w:szCs w:val="24"/>
        </w:rPr>
      </w:pPr>
      <w:r w:rsidRPr="00883525">
        <w:rPr>
          <w:rFonts w:ascii="Times New Roman" w:eastAsia="Times New Roman" w:hAnsi="Times New Roman"/>
          <w:color w:val="000000"/>
          <w:szCs w:val="24"/>
        </w:rPr>
        <w:t xml:space="preserve">El personal de la escuela se compromete a enviar mensajes y comunicantes escritas al hogar en el idioma nativo de la familia </w:t>
      </w:r>
    </w:p>
    <w:p w:rsidR="000F1CCB" w:rsidRPr="00883525" w:rsidRDefault="000F1CCB" w:rsidP="000F1CCB">
      <w:pPr>
        <w:pStyle w:val="ListParagraph"/>
        <w:numPr>
          <w:ilvl w:val="0"/>
          <w:numId w:val="19"/>
        </w:numPr>
        <w:tabs>
          <w:tab w:val="left" w:pos="450"/>
        </w:tabs>
        <w:rPr>
          <w:rFonts w:ascii="Times New Roman" w:eastAsia="Times New Roman" w:hAnsi="Times New Roman"/>
          <w:color w:val="000000"/>
          <w:szCs w:val="24"/>
        </w:rPr>
      </w:pPr>
      <w:r w:rsidRPr="00883525">
        <w:rPr>
          <w:rFonts w:ascii="Times New Roman" w:eastAsia="Times New Roman" w:hAnsi="Times New Roman"/>
          <w:color w:val="000000"/>
          <w:szCs w:val="24"/>
        </w:rPr>
        <w:t xml:space="preserve">Proveer servicios de interpretación en diferentes idiomas </w:t>
      </w:r>
    </w:p>
    <w:p w:rsidR="000F1CCB" w:rsidRPr="00883525" w:rsidRDefault="000F1CCB" w:rsidP="000F1CCB">
      <w:pPr>
        <w:pStyle w:val="ListParagraph"/>
        <w:numPr>
          <w:ilvl w:val="0"/>
          <w:numId w:val="19"/>
        </w:numPr>
        <w:tabs>
          <w:tab w:val="left" w:pos="450"/>
        </w:tabs>
        <w:rPr>
          <w:rFonts w:ascii="Times New Roman" w:eastAsia="Times New Roman" w:hAnsi="Times New Roman"/>
          <w:color w:val="000000"/>
          <w:szCs w:val="24"/>
        </w:rPr>
      </w:pPr>
      <w:r w:rsidRPr="00883525">
        <w:rPr>
          <w:rFonts w:ascii="Times New Roman" w:eastAsia="Times New Roman" w:hAnsi="Times New Roman"/>
          <w:color w:val="000000"/>
          <w:szCs w:val="24"/>
        </w:rPr>
        <w:t xml:space="preserve">Sitio web de Hoover </w:t>
      </w:r>
    </w:p>
    <w:p w:rsidR="006261FA" w:rsidRPr="00883525" w:rsidRDefault="006261FA" w:rsidP="006261FA">
      <w:pPr>
        <w:spacing w:before="240" w:after="160" w:line="259" w:lineRule="auto"/>
        <w:rPr>
          <w:rFonts w:ascii="Times New Roman" w:eastAsia="Calibri" w:hAnsi="Times New Roman"/>
          <w:sz w:val="23"/>
          <w:szCs w:val="23"/>
        </w:rPr>
      </w:pPr>
      <w:r w:rsidRPr="00883525">
        <w:rPr>
          <w:rFonts w:ascii="Times New Roman" w:hAnsi="Times New Roman"/>
          <w:sz w:val="23"/>
          <w:szCs w:val="23"/>
        </w:rPr>
        <w:t xml:space="preserve">La escuela ofrece apoyo para las actividades de participación de padres solicitadas por los padres de </w:t>
      </w:r>
      <w:r w:rsidR="00883525">
        <w:rPr>
          <w:rFonts w:ascii="Times New Roman" w:hAnsi="Times New Roman"/>
          <w:sz w:val="23"/>
          <w:szCs w:val="23"/>
        </w:rPr>
        <w:t>Título</w:t>
      </w:r>
      <w:r w:rsidRPr="00883525">
        <w:rPr>
          <w:rFonts w:ascii="Times New Roman" w:hAnsi="Times New Roman"/>
          <w:sz w:val="23"/>
          <w:szCs w:val="23"/>
        </w:rPr>
        <w:t xml:space="preserve"> I, Parte A (Sección 1116[e][14] de ESSA).</w:t>
      </w:r>
    </w:p>
    <w:p w:rsidR="000F1CCB" w:rsidRPr="00883525" w:rsidRDefault="000F1CCB" w:rsidP="000F1CCB">
      <w:pPr>
        <w:pStyle w:val="ListParagraph"/>
        <w:numPr>
          <w:ilvl w:val="0"/>
          <w:numId w:val="20"/>
        </w:numPr>
        <w:spacing w:before="240" w:after="160" w:line="259" w:lineRule="auto"/>
        <w:rPr>
          <w:rFonts w:ascii="Times New Roman" w:eastAsia="Calibri" w:hAnsi="Times New Roman"/>
          <w:sz w:val="23"/>
          <w:szCs w:val="23"/>
        </w:rPr>
      </w:pPr>
      <w:r w:rsidRPr="00883525">
        <w:rPr>
          <w:rFonts w:ascii="Times New Roman" w:eastAsia="Calibri" w:hAnsi="Times New Roman"/>
          <w:sz w:val="23"/>
          <w:szCs w:val="23"/>
        </w:rPr>
        <w:t>SSC</w:t>
      </w:r>
    </w:p>
    <w:p w:rsidR="000F1CCB" w:rsidRPr="00883525" w:rsidRDefault="000F1CCB" w:rsidP="000F1CCB">
      <w:pPr>
        <w:pStyle w:val="ListParagraph"/>
        <w:numPr>
          <w:ilvl w:val="0"/>
          <w:numId w:val="20"/>
        </w:numPr>
        <w:spacing w:before="240" w:after="160" w:line="259" w:lineRule="auto"/>
        <w:rPr>
          <w:rFonts w:ascii="Times New Roman" w:eastAsia="Calibri" w:hAnsi="Times New Roman"/>
          <w:sz w:val="23"/>
          <w:szCs w:val="23"/>
        </w:rPr>
      </w:pPr>
      <w:r w:rsidRPr="00883525">
        <w:rPr>
          <w:rFonts w:ascii="Times New Roman" w:eastAsia="Calibri" w:hAnsi="Times New Roman"/>
          <w:sz w:val="23"/>
          <w:szCs w:val="23"/>
        </w:rPr>
        <w:t>SGT</w:t>
      </w:r>
    </w:p>
    <w:p w:rsidR="000F1CCB" w:rsidRPr="00883525" w:rsidRDefault="000F1CCB" w:rsidP="000F1CCB">
      <w:pPr>
        <w:pStyle w:val="ListParagraph"/>
        <w:numPr>
          <w:ilvl w:val="0"/>
          <w:numId w:val="20"/>
        </w:numPr>
        <w:spacing w:before="240" w:after="160" w:line="259" w:lineRule="auto"/>
        <w:rPr>
          <w:rFonts w:ascii="Times New Roman" w:eastAsia="Calibri" w:hAnsi="Times New Roman"/>
          <w:sz w:val="23"/>
          <w:szCs w:val="23"/>
        </w:rPr>
      </w:pPr>
      <w:r w:rsidRPr="00883525">
        <w:rPr>
          <w:rFonts w:ascii="Times New Roman" w:eastAsia="Calibri" w:hAnsi="Times New Roman"/>
          <w:sz w:val="23"/>
          <w:szCs w:val="23"/>
        </w:rPr>
        <w:t>Justas de ELAC</w:t>
      </w:r>
    </w:p>
    <w:p w:rsidR="000F1CCB" w:rsidRPr="00883525" w:rsidRDefault="000F1CCB" w:rsidP="000F1CCB">
      <w:pPr>
        <w:pStyle w:val="ListParagraph"/>
        <w:numPr>
          <w:ilvl w:val="0"/>
          <w:numId w:val="20"/>
        </w:numPr>
        <w:spacing w:before="240" w:after="160" w:line="259" w:lineRule="auto"/>
        <w:rPr>
          <w:rFonts w:ascii="Times New Roman" w:eastAsia="Calibri" w:hAnsi="Times New Roman"/>
          <w:sz w:val="23"/>
          <w:szCs w:val="23"/>
        </w:rPr>
      </w:pPr>
      <w:r w:rsidRPr="00883525">
        <w:rPr>
          <w:rFonts w:ascii="Times New Roman" w:eastAsia="Calibri" w:hAnsi="Times New Roman"/>
          <w:sz w:val="23"/>
          <w:szCs w:val="23"/>
        </w:rPr>
        <w:t xml:space="preserve">Centro Bienestar de Hoover </w:t>
      </w:r>
    </w:p>
    <w:p w:rsidR="000F1CCB" w:rsidRPr="00883525" w:rsidRDefault="000F1CCB" w:rsidP="000F1CCB">
      <w:pPr>
        <w:pStyle w:val="ListParagraph"/>
        <w:numPr>
          <w:ilvl w:val="0"/>
          <w:numId w:val="20"/>
        </w:numPr>
        <w:spacing w:before="240" w:after="160" w:line="259" w:lineRule="auto"/>
        <w:rPr>
          <w:rFonts w:ascii="Times New Roman" w:eastAsia="Calibri" w:hAnsi="Times New Roman"/>
          <w:sz w:val="23"/>
          <w:szCs w:val="23"/>
        </w:rPr>
      </w:pPr>
      <w:r w:rsidRPr="00883525">
        <w:rPr>
          <w:rFonts w:ascii="Times New Roman" w:eastAsia="Calibri" w:hAnsi="Times New Roman"/>
          <w:sz w:val="23"/>
          <w:szCs w:val="23"/>
        </w:rPr>
        <w:t xml:space="preserve">Oportunidades de ser voluntario </w:t>
      </w:r>
    </w:p>
    <w:p w:rsidR="000F1CCB" w:rsidRPr="00883525" w:rsidRDefault="000F1CCB" w:rsidP="000F1CCB">
      <w:pPr>
        <w:pStyle w:val="ListParagraph"/>
        <w:numPr>
          <w:ilvl w:val="0"/>
          <w:numId w:val="20"/>
        </w:numPr>
        <w:spacing w:before="240" w:after="160" w:line="259" w:lineRule="auto"/>
        <w:rPr>
          <w:rFonts w:ascii="Times New Roman" w:eastAsia="Calibri" w:hAnsi="Times New Roman"/>
          <w:sz w:val="23"/>
          <w:szCs w:val="23"/>
        </w:rPr>
      </w:pPr>
      <w:r w:rsidRPr="00883525">
        <w:rPr>
          <w:rFonts w:ascii="Times New Roman" w:eastAsia="Calibri" w:hAnsi="Times New Roman"/>
          <w:sz w:val="23"/>
          <w:szCs w:val="23"/>
        </w:rPr>
        <w:t xml:space="preserve">Café con el Director </w:t>
      </w:r>
    </w:p>
    <w:p w:rsidR="000F1CCB" w:rsidRPr="00883525" w:rsidRDefault="000F1CCB" w:rsidP="000F1CCB">
      <w:pPr>
        <w:pStyle w:val="ListParagraph"/>
        <w:numPr>
          <w:ilvl w:val="0"/>
          <w:numId w:val="20"/>
        </w:numPr>
        <w:spacing w:before="240" w:after="160" w:line="259" w:lineRule="auto"/>
        <w:rPr>
          <w:rFonts w:ascii="Times New Roman" w:eastAsia="Calibri" w:hAnsi="Times New Roman"/>
          <w:sz w:val="23"/>
          <w:szCs w:val="23"/>
        </w:rPr>
      </w:pPr>
      <w:r w:rsidRPr="00883525">
        <w:rPr>
          <w:rFonts w:ascii="Times New Roman" w:eastAsia="Calibri" w:hAnsi="Times New Roman"/>
          <w:sz w:val="23"/>
          <w:szCs w:val="23"/>
        </w:rPr>
        <w:t>El Centro de Padres de Hoover</w:t>
      </w:r>
    </w:p>
    <w:p w:rsidR="000F1CCB" w:rsidRPr="00883525" w:rsidRDefault="000F1CCB" w:rsidP="000F1CCB">
      <w:pPr>
        <w:pStyle w:val="ListParagraph"/>
        <w:numPr>
          <w:ilvl w:val="0"/>
          <w:numId w:val="20"/>
        </w:numPr>
        <w:spacing w:before="240" w:after="160" w:line="259" w:lineRule="auto"/>
        <w:rPr>
          <w:rFonts w:ascii="Times New Roman" w:eastAsia="Calibri" w:hAnsi="Times New Roman"/>
          <w:sz w:val="23"/>
          <w:szCs w:val="23"/>
        </w:rPr>
      </w:pPr>
      <w:r w:rsidRPr="00883525">
        <w:rPr>
          <w:rFonts w:ascii="Times New Roman" w:eastAsia="Calibri" w:hAnsi="Times New Roman"/>
          <w:sz w:val="23"/>
          <w:szCs w:val="23"/>
        </w:rPr>
        <w:t xml:space="preserve">PTSA </w:t>
      </w:r>
    </w:p>
    <w:p w:rsidR="009A193F" w:rsidRDefault="006261FA" w:rsidP="009A193F">
      <w:pPr>
        <w:tabs>
          <w:tab w:val="left" w:pos="2880"/>
        </w:tabs>
        <w:spacing w:after="160" w:line="259" w:lineRule="auto"/>
        <w:rPr>
          <w:rFonts w:ascii="Times New Roman" w:hAnsi="Times New Roman"/>
          <w:sz w:val="23"/>
          <w:szCs w:val="23"/>
        </w:rPr>
      </w:pPr>
      <w:r>
        <w:rPr>
          <w:rFonts w:ascii="Times New Roman" w:hAnsi="Times New Roman"/>
          <w:sz w:val="23"/>
          <w:szCs w:val="23"/>
        </w:rPr>
        <w:t>La escuela brinda oportunidades de participación para todos los padres de</w:t>
      </w:r>
      <w:r w:rsidR="00883525">
        <w:rPr>
          <w:rFonts w:ascii="Times New Roman" w:hAnsi="Times New Roman"/>
          <w:sz w:val="23"/>
          <w:szCs w:val="23"/>
        </w:rPr>
        <w:t xml:space="preserve"> Título</w:t>
      </w:r>
      <w:r>
        <w:rPr>
          <w:rFonts w:ascii="Times New Roman" w:hAnsi="Times New Roman"/>
          <w:sz w:val="23"/>
          <w:szCs w:val="23"/>
        </w:rPr>
        <w:t xml:space="preserve"> I, Parte A, incluyendo padres con dominio limitado del inglés, padres con discapacidades y padres de estudiantes migrantes. La información y reportes escolares se ofrecen en un formato e idioma que los padres comprenden (Sección 1116[f] de ESSA).</w:t>
      </w:r>
    </w:p>
    <w:p w:rsidR="000F1CCB" w:rsidRDefault="000F1CCB" w:rsidP="000F1CCB">
      <w:pPr>
        <w:pStyle w:val="ListParagraph"/>
        <w:numPr>
          <w:ilvl w:val="0"/>
          <w:numId w:val="22"/>
        </w:numPr>
        <w:tabs>
          <w:tab w:val="left" w:pos="2880"/>
        </w:tabs>
        <w:spacing w:after="160" w:line="259" w:lineRule="auto"/>
        <w:rPr>
          <w:rFonts w:ascii="Times New Roman" w:eastAsia="Calibri" w:hAnsi="Times New Roman"/>
          <w:sz w:val="23"/>
          <w:szCs w:val="23"/>
        </w:rPr>
      </w:pPr>
      <w:r w:rsidRPr="000F1CCB">
        <w:rPr>
          <w:rFonts w:ascii="Times New Roman" w:eastAsia="Calibri" w:hAnsi="Times New Roman"/>
          <w:sz w:val="23"/>
          <w:szCs w:val="23"/>
        </w:rPr>
        <w:t>La escuela proporciona intérprete para las reuniones escolares y traduce los documentos según sea necesario</w:t>
      </w:r>
    </w:p>
    <w:p w:rsidR="000F1CCB" w:rsidRPr="000F1CCB" w:rsidRDefault="000F1CCB" w:rsidP="000F1CCB">
      <w:pPr>
        <w:pStyle w:val="ListParagraph"/>
        <w:numPr>
          <w:ilvl w:val="0"/>
          <w:numId w:val="22"/>
        </w:numPr>
        <w:tabs>
          <w:tab w:val="left" w:pos="2880"/>
        </w:tabs>
        <w:spacing w:after="160" w:line="259" w:lineRule="auto"/>
        <w:rPr>
          <w:rFonts w:ascii="Times New Roman" w:eastAsia="Calibri" w:hAnsi="Times New Roman"/>
          <w:sz w:val="23"/>
          <w:szCs w:val="23"/>
        </w:rPr>
      </w:pPr>
      <w:r w:rsidRPr="000F1CCB">
        <w:rPr>
          <w:rFonts w:ascii="Times New Roman" w:eastAsia="Calibri" w:hAnsi="Times New Roman"/>
          <w:sz w:val="23"/>
          <w:szCs w:val="23"/>
        </w:rPr>
        <w:t>El personal de la</w:t>
      </w:r>
      <w:r w:rsidR="00895E4E">
        <w:rPr>
          <w:rFonts w:ascii="Times New Roman" w:eastAsia="Calibri" w:hAnsi="Times New Roman"/>
          <w:sz w:val="23"/>
          <w:szCs w:val="23"/>
        </w:rPr>
        <w:t xml:space="preserve"> oficina </w:t>
      </w:r>
      <w:r w:rsidRPr="000F1CCB">
        <w:rPr>
          <w:rFonts w:ascii="Times New Roman" w:eastAsia="Calibri" w:hAnsi="Times New Roman"/>
          <w:sz w:val="23"/>
          <w:szCs w:val="23"/>
        </w:rPr>
        <w:t>coloca información en</w:t>
      </w:r>
      <w:r w:rsidR="00895E4E">
        <w:rPr>
          <w:rFonts w:ascii="Times New Roman" w:eastAsia="Calibri" w:hAnsi="Times New Roman"/>
          <w:sz w:val="23"/>
          <w:szCs w:val="23"/>
        </w:rPr>
        <w:t xml:space="preserve"> el sitio web de Hoover, por correo</w:t>
      </w:r>
      <w:r w:rsidRPr="000F1CCB">
        <w:rPr>
          <w:rFonts w:ascii="Times New Roman" w:eastAsia="Calibri" w:hAnsi="Times New Roman"/>
          <w:sz w:val="23"/>
          <w:szCs w:val="23"/>
        </w:rPr>
        <w:t xml:space="preserve">, School Messenger y </w:t>
      </w:r>
      <w:r w:rsidR="00895E4E">
        <w:rPr>
          <w:rFonts w:ascii="Times New Roman" w:eastAsia="Calibri" w:hAnsi="Times New Roman"/>
          <w:sz w:val="23"/>
          <w:szCs w:val="23"/>
        </w:rPr>
        <w:t>junta de Café con el Director.</w:t>
      </w:r>
    </w:p>
    <w:p w:rsidR="009A193F" w:rsidRPr="006261FA" w:rsidRDefault="009A193F" w:rsidP="006261FA">
      <w:pPr>
        <w:tabs>
          <w:tab w:val="left" w:pos="2880"/>
        </w:tabs>
        <w:spacing w:after="160" w:line="259" w:lineRule="auto"/>
        <w:rPr>
          <w:rFonts w:ascii="Times New Roman" w:eastAsia="Calibri" w:hAnsi="Times New Roman"/>
          <w:sz w:val="23"/>
          <w:szCs w:val="23"/>
        </w:rPr>
      </w:pPr>
      <w:r>
        <w:rPr>
          <w:rFonts w:ascii="Times New Roman" w:hAnsi="Times New Roman"/>
          <w:sz w:val="23"/>
          <w:szCs w:val="23"/>
        </w:rPr>
        <w:t xml:space="preserve">Si el plan escolar para el programa no es satisfactorio para los padres de los niños participantes, la escuela entrega cualquier comentario de los padres sobre el plan cuando la escuela permita que el plan sea disponible para la agencia local de educación.  </w:t>
      </w:r>
    </w:p>
    <w:p w:rsidR="006261FA" w:rsidRPr="006261FA" w:rsidRDefault="006261FA" w:rsidP="006261FA">
      <w:pPr>
        <w:spacing w:before="240" w:after="160"/>
        <w:rPr>
          <w:rFonts w:ascii="Times New Roman" w:eastAsia="Calibri" w:hAnsi="Times New Roman"/>
          <w:sz w:val="23"/>
          <w:szCs w:val="23"/>
        </w:rPr>
      </w:pPr>
      <w:r>
        <w:rPr>
          <w:rFonts w:ascii="Times New Roman" w:hAnsi="Times New Roman"/>
          <w:sz w:val="23"/>
          <w:szCs w:val="23"/>
        </w:rPr>
        <w:t xml:space="preserve">Esta política fue adoptada </w:t>
      </w:r>
      <w:r w:rsidRPr="00895E4E">
        <w:rPr>
          <w:rFonts w:ascii="Times New Roman" w:hAnsi="Times New Roman"/>
          <w:sz w:val="23"/>
          <w:szCs w:val="23"/>
        </w:rPr>
        <w:t xml:space="preserve">por </w:t>
      </w:r>
      <w:r w:rsidR="00895E4E" w:rsidRPr="00895E4E">
        <w:rPr>
          <w:rFonts w:ascii="Times New Roman" w:hAnsi="Times New Roman"/>
          <w:sz w:val="23"/>
          <w:szCs w:val="23"/>
        </w:rPr>
        <w:t>La Escuela Preparatoria Hoover</w:t>
      </w:r>
      <w:r w:rsidR="00895E4E">
        <w:rPr>
          <w:rFonts w:ascii="Times New Roman" w:hAnsi="Times New Roman"/>
          <w:sz w:val="23"/>
          <w:szCs w:val="23"/>
        </w:rPr>
        <w:t xml:space="preserve"> </w:t>
      </w:r>
      <w:r w:rsidRPr="00895E4E">
        <w:rPr>
          <w:rFonts w:ascii="Times New Roman" w:hAnsi="Times New Roman"/>
          <w:sz w:val="23"/>
          <w:szCs w:val="23"/>
        </w:rPr>
        <w:t xml:space="preserve">el </w:t>
      </w:r>
      <w:r w:rsidR="00895E4E">
        <w:rPr>
          <w:rFonts w:ascii="Times New Roman" w:hAnsi="Times New Roman"/>
          <w:sz w:val="23"/>
          <w:szCs w:val="23"/>
        </w:rPr>
        <w:t>9 de septiembre, 2021</w:t>
      </w:r>
      <w:r w:rsidRPr="00895E4E">
        <w:rPr>
          <w:rFonts w:ascii="Times New Roman" w:hAnsi="Times New Roman"/>
          <w:sz w:val="23"/>
          <w:szCs w:val="23"/>
        </w:rPr>
        <w:t xml:space="preserve"> y estará vigente por un periodo de </w:t>
      </w:r>
      <w:r w:rsidR="00895E4E">
        <w:rPr>
          <w:rFonts w:ascii="Times New Roman" w:hAnsi="Times New Roman"/>
          <w:sz w:val="23"/>
          <w:szCs w:val="23"/>
        </w:rPr>
        <w:t>2021-2022.</w:t>
      </w:r>
    </w:p>
    <w:p w:rsidR="006261FA" w:rsidRPr="00883525" w:rsidRDefault="006261FA" w:rsidP="006261FA">
      <w:pPr>
        <w:spacing w:before="240" w:after="360"/>
        <w:rPr>
          <w:rFonts w:ascii="Times New Roman" w:eastAsia="Calibri" w:hAnsi="Times New Roman"/>
          <w:noProof/>
          <w:sz w:val="23"/>
          <w:szCs w:val="23"/>
        </w:rPr>
      </w:pPr>
      <w:r>
        <w:rPr>
          <w:rFonts w:ascii="Times New Roman" w:hAnsi="Times New Roman"/>
          <w:sz w:val="23"/>
          <w:szCs w:val="23"/>
        </w:rPr>
        <w:t xml:space="preserve">La </w:t>
      </w:r>
      <w:r w:rsidRPr="00883525">
        <w:rPr>
          <w:rFonts w:ascii="Times New Roman" w:hAnsi="Times New Roman"/>
          <w:sz w:val="23"/>
          <w:szCs w:val="23"/>
        </w:rPr>
        <w:t xml:space="preserve">escuela distribuirá la política a todos los padres de los alumnos participando en el programa de Title I, Parte A en o antes del: </w:t>
      </w:r>
      <w:r w:rsidR="00883525" w:rsidRPr="00883525">
        <w:rPr>
          <w:rFonts w:ascii="Times New Roman" w:hAnsi="Times New Roman"/>
          <w:sz w:val="23"/>
          <w:szCs w:val="23"/>
        </w:rPr>
        <w:t>29 de octubre, 2021</w:t>
      </w:r>
    </w:p>
    <w:p w:rsidR="006261FA" w:rsidRDefault="00895E4E"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ind w:right="5670"/>
        <w:rPr>
          <w:rFonts w:ascii="Times New Roman" w:hAnsi="Times New Roman"/>
          <w:sz w:val="23"/>
          <w:szCs w:val="23"/>
        </w:rPr>
      </w:pPr>
      <w:r w:rsidRPr="00883525">
        <w:rPr>
          <w:rFonts w:ascii="Times New Roman" w:hAnsi="Times New Roman"/>
          <w:sz w:val="23"/>
          <w:szCs w:val="23"/>
        </w:rPr>
        <w:t>Jason Babineau, Director</w:t>
      </w:r>
    </w:p>
    <w:p w:rsidR="00883525" w:rsidRPr="00883525" w:rsidRDefault="00883525"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ind w:right="5670"/>
        <w:rPr>
          <w:rFonts w:ascii="Times New Roman" w:eastAsia="Calibri" w:hAnsi="Times New Roman"/>
          <w:noProof/>
          <w:sz w:val="23"/>
          <w:szCs w:val="23"/>
        </w:rPr>
      </w:pPr>
      <w:r>
        <w:rPr>
          <w:rFonts w:ascii="Times New Roman" w:hAnsi="Times New Roman"/>
          <w:sz w:val="23"/>
          <w:szCs w:val="23"/>
        </w:rPr>
        <w:t>9/9/2021</w:t>
      </w:r>
    </w:p>
    <w:sectPr w:rsidR="00883525" w:rsidRPr="00883525" w:rsidSect="00865B23">
      <w:headerReference w:type="default" r:id="rId9"/>
      <w:footerReference w:type="default" r:id="rId10"/>
      <w:pgSz w:w="12240" w:h="15840"/>
      <w:pgMar w:top="990" w:right="1440" w:bottom="450" w:left="1440" w:header="630" w:footer="8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94C" w:rsidRDefault="001E294C">
      <w:r>
        <w:separator/>
      </w:r>
    </w:p>
  </w:endnote>
  <w:endnote w:type="continuationSeparator" w:id="0">
    <w:p w:rsidR="001E294C" w:rsidRDefault="001E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94C" w:rsidRPr="00865B23" w:rsidRDefault="00865B23" w:rsidP="00865B23">
    <w:pPr>
      <w:pStyle w:val="Footer"/>
      <w:tabs>
        <w:tab w:val="clear" w:pos="4320"/>
        <w:tab w:val="clear" w:pos="8640"/>
        <w:tab w:val="right" w:pos="9360"/>
      </w:tabs>
    </w:pPr>
    <w:r>
      <w:tab/>
      <w:t xml:space="preserve">Página </w:t>
    </w:r>
    <w:sdt>
      <w:sdtPr>
        <w:id w:val="17793669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459A">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94C" w:rsidRDefault="001E294C">
      <w:r>
        <w:separator/>
      </w:r>
    </w:p>
  </w:footnote>
  <w:footnote w:type="continuationSeparator" w:id="0">
    <w:p w:rsidR="001E294C" w:rsidRDefault="001E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6C" w:rsidRPr="007151A3" w:rsidRDefault="00C846F4" w:rsidP="00D0466C">
    <w:pPr>
      <w:pStyle w:val="Header"/>
      <w:tabs>
        <w:tab w:val="clear" w:pos="4320"/>
        <w:tab w:val="clear" w:pos="8640"/>
        <w:tab w:val="right" w:pos="9360"/>
      </w:tabs>
      <w:jc w:val="right"/>
      <w:rPr>
        <w:rFonts w:ascii="Times New Roman" w:hAnsi="Times New Roman"/>
        <w:sz w:val="20"/>
        <w:lang w:val="en-US"/>
      </w:rPr>
    </w:pPr>
    <w:r>
      <w:rPr>
        <w:rFonts w:ascii="Times New Roman" w:hAnsi="Times New Roman"/>
        <w:sz w:val="20"/>
        <w:lang w:val="en-US"/>
      </w:rPr>
      <w:t xml:space="preserve">SITE TI Parent </w:t>
    </w:r>
    <w:r w:rsidR="000D7703">
      <w:rPr>
        <w:rFonts w:ascii="Times New Roman" w:hAnsi="Times New Roman"/>
        <w:sz w:val="20"/>
        <w:lang w:val="en-US"/>
      </w:rPr>
      <w:t>and</w:t>
    </w:r>
    <w:r>
      <w:rPr>
        <w:rFonts w:ascii="Times New Roman" w:hAnsi="Times New Roman"/>
        <w:sz w:val="20"/>
        <w:lang w:val="en-US"/>
      </w:rPr>
      <w:t xml:space="preserve"> Family Engagement Policy</w:t>
    </w:r>
    <w:r w:rsidR="00B23FCA">
      <w:rPr>
        <w:rFonts w:ascii="Times New Roman" w:hAnsi="Times New Roman"/>
        <w:sz w:val="20"/>
        <w:lang w:val="en-US"/>
      </w:rPr>
      <w:t xml:space="preserve"> 2021-22</w:t>
    </w:r>
  </w:p>
  <w:p w:rsidR="001E294C" w:rsidRPr="00DB280C" w:rsidRDefault="001E294C" w:rsidP="001765E7">
    <w:pPr>
      <w:pStyle w:val="Header"/>
      <w:tabs>
        <w:tab w:val="clear" w:pos="4320"/>
        <w:tab w:val="clear" w:pos="8640"/>
        <w:tab w:val="right" w:pos="9360"/>
      </w:tabs>
      <w:jc w:val="right"/>
      <w:rPr>
        <w:rFonts w:ascii="Times New Roman" w:hAnsi="Times New Roman"/>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15:restartNumberingAfterBreak="0">
    <w:nsid w:val="015D7EC6"/>
    <w:multiLevelType w:val="hybridMultilevel"/>
    <w:tmpl w:val="40F6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06CD6"/>
    <w:multiLevelType w:val="hybridMultilevel"/>
    <w:tmpl w:val="4E7E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75E6"/>
    <w:multiLevelType w:val="hybridMultilevel"/>
    <w:tmpl w:val="A7DE7116"/>
    <w:lvl w:ilvl="0" w:tplc="0409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C465C"/>
    <w:multiLevelType w:val="hybridMultilevel"/>
    <w:tmpl w:val="45540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D4239"/>
    <w:multiLevelType w:val="hybridMultilevel"/>
    <w:tmpl w:val="3B9ACCAC"/>
    <w:lvl w:ilvl="0" w:tplc="0409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BD706D"/>
    <w:multiLevelType w:val="hybridMultilevel"/>
    <w:tmpl w:val="9A7ADB36"/>
    <w:lvl w:ilvl="0" w:tplc="0409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553A63"/>
    <w:multiLevelType w:val="multilevel"/>
    <w:tmpl w:val="39B680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6651FA"/>
    <w:multiLevelType w:val="hybridMultilevel"/>
    <w:tmpl w:val="D286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450B2"/>
    <w:multiLevelType w:val="multilevel"/>
    <w:tmpl w:val="ECAE504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254CB1"/>
    <w:multiLevelType w:val="hybridMultilevel"/>
    <w:tmpl w:val="B540DC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35604"/>
    <w:multiLevelType w:val="hybridMultilevel"/>
    <w:tmpl w:val="349EEB66"/>
    <w:lvl w:ilvl="0" w:tplc="0409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811778"/>
    <w:multiLevelType w:val="hybridMultilevel"/>
    <w:tmpl w:val="A2006A1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D7201"/>
    <w:multiLevelType w:val="hybridMultilevel"/>
    <w:tmpl w:val="B8BEF284"/>
    <w:lvl w:ilvl="0" w:tplc="C60C4F9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24479B"/>
    <w:multiLevelType w:val="hybridMultilevel"/>
    <w:tmpl w:val="B64E6E78"/>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569718C0"/>
    <w:multiLevelType w:val="hybridMultilevel"/>
    <w:tmpl w:val="7F1E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A6D4C"/>
    <w:multiLevelType w:val="hybridMultilevel"/>
    <w:tmpl w:val="A47C974A"/>
    <w:lvl w:ilvl="0" w:tplc="0409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6254F9"/>
    <w:multiLevelType w:val="hybridMultilevel"/>
    <w:tmpl w:val="223E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36A17"/>
    <w:multiLevelType w:val="hybridMultilevel"/>
    <w:tmpl w:val="8B4C7688"/>
    <w:lvl w:ilvl="0" w:tplc="AC08383E">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702DF6"/>
    <w:multiLevelType w:val="hybridMultilevel"/>
    <w:tmpl w:val="C27EF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F0102"/>
    <w:multiLevelType w:val="multilevel"/>
    <w:tmpl w:val="A8DEF5C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EC35B7"/>
    <w:multiLevelType w:val="hybridMultilevel"/>
    <w:tmpl w:val="E2A0AE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580DED"/>
    <w:multiLevelType w:val="hybridMultilevel"/>
    <w:tmpl w:val="F194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6"/>
  </w:num>
  <w:num w:numId="4">
    <w:abstractNumId w:val="19"/>
  </w:num>
  <w:num w:numId="5">
    <w:abstractNumId w:val="8"/>
  </w:num>
  <w:num w:numId="6">
    <w:abstractNumId w:val="0"/>
  </w:num>
  <w:num w:numId="7">
    <w:abstractNumId w:val="21"/>
  </w:num>
  <w:num w:numId="8">
    <w:abstractNumId w:val="14"/>
  </w:num>
  <w:num w:numId="9">
    <w:abstractNumId w:val="7"/>
  </w:num>
  <w:num w:numId="10">
    <w:abstractNumId w:val="17"/>
  </w:num>
  <w:num w:numId="11">
    <w:abstractNumId w:val="12"/>
  </w:num>
  <w:num w:numId="12">
    <w:abstractNumId w:val="3"/>
  </w:num>
  <w:num w:numId="13">
    <w:abstractNumId w:val="18"/>
  </w:num>
  <w:num w:numId="14">
    <w:abstractNumId w:val="2"/>
  </w:num>
  <w:num w:numId="15">
    <w:abstractNumId w:val="9"/>
  </w:num>
  <w:num w:numId="16">
    <w:abstractNumId w:val="13"/>
  </w:num>
  <w:num w:numId="17">
    <w:abstractNumId w:val="4"/>
  </w:num>
  <w:num w:numId="18">
    <w:abstractNumId w:val="5"/>
  </w:num>
  <w:num w:numId="19">
    <w:abstractNumId w:val="10"/>
  </w:num>
  <w:num w:numId="20">
    <w:abstractNumId w:val="15"/>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D8"/>
    <w:rsid w:val="0000567F"/>
    <w:rsid w:val="000234C4"/>
    <w:rsid w:val="000532F6"/>
    <w:rsid w:val="00057B5D"/>
    <w:rsid w:val="000837D1"/>
    <w:rsid w:val="000A301C"/>
    <w:rsid w:val="000D1E2C"/>
    <w:rsid w:val="000D7703"/>
    <w:rsid w:val="000F1CCB"/>
    <w:rsid w:val="000F7068"/>
    <w:rsid w:val="00132C52"/>
    <w:rsid w:val="00137CD3"/>
    <w:rsid w:val="00152D40"/>
    <w:rsid w:val="00155512"/>
    <w:rsid w:val="00156B6E"/>
    <w:rsid w:val="001765E7"/>
    <w:rsid w:val="001A22B9"/>
    <w:rsid w:val="001A2FC6"/>
    <w:rsid w:val="001A3851"/>
    <w:rsid w:val="001A4CD9"/>
    <w:rsid w:val="001B7567"/>
    <w:rsid w:val="001C4EFC"/>
    <w:rsid w:val="001D6591"/>
    <w:rsid w:val="001E294C"/>
    <w:rsid w:val="001E4064"/>
    <w:rsid w:val="001F1A2A"/>
    <w:rsid w:val="001F3A2A"/>
    <w:rsid w:val="001F53D7"/>
    <w:rsid w:val="002045D2"/>
    <w:rsid w:val="00220D99"/>
    <w:rsid w:val="0022142C"/>
    <w:rsid w:val="00225BCA"/>
    <w:rsid w:val="00290DFC"/>
    <w:rsid w:val="002A2D95"/>
    <w:rsid w:val="002B1551"/>
    <w:rsid w:val="002E180F"/>
    <w:rsid w:val="002F0586"/>
    <w:rsid w:val="002F155F"/>
    <w:rsid w:val="002F7D12"/>
    <w:rsid w:val="003164C5"/>
    <w:rsid w:val="00321654"/>
    <w:rsid w:val="003230CB"/>
    <w:rsid w:val="00362988"/>
    <w:rsid w:val="003643F2"/>
    <w:rsid w:val="0037493E"/>
    <w:rsid w:val="0037683B"/>
    <w:rsid w:val="003A37B2"/>
    <w:rsid w:val="003A5AE7"/>
    <w:rsid w:val="003B09DB"/>
    <w:rsid w:val="003C4B09"/>
    <w:rsid w:val="003D09EC"/>
    <w:rsid w:val="003D694A"/>
    <w:rsid w:val="003D7F8E"/>
    <w:rsid w:val="003E5D4C"/>
    <w:rsid w:val="0041269B"/>
    <w:rsid w:val="00435FAE"/>
    <w:rsid w:val="00442B65"/>
    <w:rsid w:val="004562A6"/>
    <w:rsid w:val="00471234"/>
    <w:rsid w:val="00480B6B"/>
    <w:rsid w:val="004813BE"/>
    <w:rsid w:val="00485433"/>
    <w:rsid w:val="004D1D34"/>
    <w:rsid w:val="00505128"/>
    <w:rsid w:val="0050670F"/>
    <w:rsid w:val="00520F58"/>
    <w:rsid w:val="005244DE"/>
    <w:rsid w:val="005313BA"/>
    <w:rsid w:val="005359B5"/>
    <w:rsid w:val="00565D0E"/>
    <w:rsid w:val="005741AB"/>
    <w:rsid w:val="00584607"/>
    <w:rsid w:val="00593EF0"/>
    <w:rsid w:val="0059674F"/>
    <w:rsid w:val="005B7582"/>
    <w:rsid w:val="005C033D"/>
    <w:rsid w:val="005C6652"/>
    <w:rsid w:val="005D5501"/>
    <w:rsid w:val="005F1CA5"/>
    <w:rsid w:val="00606CF4"/>
    <w:rsid w:val="006104A2"/>
    <w:rsid w:val="00612394"/>
    <w:rsid w:val="00624492"/>
    <w:rsid w:val="006261FA"/>
    <w:rsid w:val="006821DB"/>
    <w:rsid w:val="00693866"/>
    <w:rsid w:val="0069597F"/>
    <w:rsid w:val="006B12D0"/>
    <w:rsid w:val="006D47BC"/>
    <w:rsid w:val="006D4B1A"/>
    <w:rsid w:val="007151A3"/>
    <w:rsid w:val="007328AC"/>
    <w:rsid w:val="00733C89"/>
    <w:rsid w:val="007425C8"/>
    <w:rsid w:val="007543A5"/>
    <w:rsid w:val="00795488"/>
    <w:rsid w:val="007A37A6"/>
    <w:rsid w:val="007A4ECD"/>
    <w:rsid w:val="007B72D9"/>
    <w:rsid w:val="007F1875"/>
    <w:rsid w:val="00801C3D"/>
    <w:rsid w:val="008253EC"/>
    <w:rsid w:val="00827D82"/>
    <w:rsid w:val="008543B0"/>
    <w:rsid w:val="0085793C"/>
    <w:rsid w:val="00865B23"/>
    <w:rsid w:val="00870197"/>
    <w:rsid w:val="00873E80"/>
    <w:rsid w:val="00883525"/>
    <w:rsid w:val="00886365"/>
    <w:rsid w:val="00895E4E"/>
    <w:rsid w:val="008E0086"/>
    <w:rsid w:val="008F4167"/>
    <w:rsid w:val="008F61A1"/>
    <w:rsid w:val="00906636"/>
    <w:rsid w:val="0091093C"/>
    <w:rsid w:val="009366DC"/>
    <w:rsid w:val="00937953"/>
    <w:rsid w:val="009529B7"/>
    <w:rsid w:val="00955C09"/>
    <w:rsid w:val="009737A4"/>
    <w:rsid w:val="00985842"/>
    <w:rsid w:val="009925E4"/>
    <w:rsid w:val="009A193F"/>
    <w:rsid w:val="009A1B5D"/>
    <w:rsid w:val="009A22B3"/>
    <w:rsid w:val="009B258D"/>
    <w:rsid w:val="009C3301"/>
    <w:rsid w:val="009C33F9"/>
    <w:rsid w:val="009D0799"/>
    <w:rsid w:val="00A14563"/>
    <w:rsid w:val="00A26878"/>
    <w:rsid w:val="00A41F29"/>
    <w:rsid w:val="00A5115E"/>
    <w:rsid w:val="00A75033"/>
    <w:rsid w:val="00A94EEF"/>
    <w:rsid w:val="00AA4223"/>
    <w:rsid w:val="00AD1D73"/>
    <w:rsid w:val="00B11A97"/>
    <w:rsid w:val="00B12E07"/>
    <w:rsid w:val="00B15BDE"/>
    <w:rsid w:val="00B2361A"/>
    <w:rsid w:val="00B23FCA"/>
    <w:rsid w:val="00B321AE"/>
    <w:rsid w:val="00B45E9E"/>
    <w:rsid w:val="00B63116"/>
    <w:rsid w:val="00B6459A"/>
    <w:rsid w:val="00B648FA"/>
    <w:rsid w:val="00B72B67"/>
    <w:rsid w:val="00B748DC"/>
    <w:rsid w:val="00B82D0E"/>
    <w:rsid w:val="00B87532"/>
    <w:rsid w:val="00BB17A8"/>
    <w:rsid w:val="00BD36BD"/>
    <w:rsid w:val="00BF03EA"/>
    <w:rsid w:val="00BF0EC6"/>
    <w:rsid w:val="00BF472C"/>
    <w:rsid w:val="00C041AB"/>
    <w:rsid w:val="00C221C4"/>
    <w:rsid w:val="00C2492E"/>
    <w:rsid w:val="00C748E0"/>
    <w:rsid w:val="00C846F4"/>
    <w:rsid w:val="00C96124"/>
    <w:rsid w:val="00CC676E"/>
    <w:rsid w:val="00CD7E24"/>
    <w:rsid w:val="00CF4763"/>
    <w:rsid w:val="00CF5C3B"/>
    <w:rsid w:val="00CF79B2"/>
    <w:rsid w:val="00CF7D75"/>
    <w:rsid w:val="00D0466C"/>
    <w:rsid w:val="00D205AC"/>
    <w:rsid w:val="00D2361B"/>
    <w:rsid w:val="00D27D9D"/>
    <w:rsid w:val="00D672BC"/>
    <w:rsid w:val="00D72CEE"/>
    <w:rsid w:val="00D74551"/>
    <w:rsid w:val="00D809E5"/>
    <w:rsid w:val="00D92A54"/>
    <w:rsid w:val="00DB280C"/>
    <w:rsid w:val="00DB7EFD"/>
    <w:rsid w:val="00DD21BD"/>
    <w:rsid w:val="00DF7A0A"/>
    <w:rsid w:val="00E037BB"/>
    <w:rsid w:val="00E12C26"/>
    <w:rsid w:val="00E17C85"/>
    <w:rsid w:val="00E64889"/>
    <w:rsid w:val="00E70E89"/>
    <w:rsid w:val="00E87688"/>
    <w:rsid w:val="00EA2A02"/>
    <w:rsid w:val="00EA61DA"/>
    <w:rsid w:val="00EE72B8"/>
    <w:rsid w:val="00F17458"/>
    <w:rsid w:val="00F2695A"/>
    <w:rsid w:val="00F31120"/>
    <w:rsid w:val="00F36855"/>
    <w:rsid w:val="00F37A45"/>
    <w:rsid w:val="00F7122F"/>
    <w:rsid w:val="00F769D9"/>
    <w:rsid w:val="00F82AEE"/>
    <w:rsid w:val="00F84B30"/>
    <w:rsid w:val="00F86DFC"/>
    <w:rsid w:val="00F91B08"/>
    <w:rsid w:val="00FA74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895828"/>
  <w15:docId w15:val="{2A84A02A-1242-4A87-B222-4338BF56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MX"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9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8543B0"/>
    <w:pPr>
      <w:ind w:left="1260"/>
    </w:pPr>
    <w:rPr>
      <w:rFonts w:ascii="Times New Roman" w:eastAsia="Times New Roman" w:hAnsi="Times New Roman"/>
      <w:i/>
    </w:rPr>
  </w:style>
  <w:style w:type="paragraph" w:styleId="Header">
    <w:name w:val="header"/>
    <w:basedOn w:val="Normal"/>
    <w:rsid w:val="00471234"/>
    <w:pPr>
      <w:tabs>
        <w:tab w:val="center" w:pos="4320"/>
        <w:tab w:val="right" w:pos="8640"/>
      </w:tabs>
    </w:pPr>
  </w:style>
  <w:style w:type="paragraph" w:styleId="Footer">
    <w:name w:val="footer"/>
    <w:basedOn w:val="Normal"/>
    <w:link w:val="FooterChar"/>
    <w:uiPriority w:val="99"/>
    <w:rsid w:val="00471234"/>
    <w:pPr>
      <w:tabs>
        <w:tab w:val="center" w:pos="4320"/>
        <w:tab w:val="right" w:pos="8640"/>
      </w:tabs>
    </w:pPr>
  </w:style>
  <w:style w:type="character" w:styleId="CommentReference">
    <w:name w:val="annotation reference"/>
    <w:basedOn w:val="DefaultParagraphFont"/>
    <w:rsid w:val="002F155F"/>
    <w:rPr>
      <w:sz w:val="18"/>
      <w:szCs w:val="18"/>
    </w:rPr>
  </w:style>
  <w:style w:type="paragraph" w:styleId="CommentText">
    <w:name w:val="annotation text"/>
    <w:basedOn w:val="Normal"/>
    <w:link w:val="CommentTextChar"/>
    <w:rsid w:val="002F155F"/>
    <w:rPr>
      <w:szCs w:val="24"/>
    </w:rPr>
  </w:style>
  <w:style w:type="character" w:customStyle="1" w:styleId="CommentTextChar">
    <w:name w:val="Comment Text Char"/>
    <w:basedOn w:val="DefaultParagraphFont"/>
    <w:link w:val="CommentText"/>
    <w:rsid w:val="002F155F"/>
    <w:rPr>
      <w:sz w:val="24"/>
      <w:szCs w:val="24"/>
    </w:rPr>
  </w:style>
  <w:style w:type="paragraph" w:styleId="CommentSubject">
    <w:name w:val="annotation subject"/>
    <w:basedOn w:val="CommentText"/>
    <w:next w:val="CommentText"/>
    <w:link w:val="CommentSubjectChar"/>
    <w:rsid w:val="002F155F"/>
    <w:rPr>
      <w:b/>
      <w:bCs/>
      <w:sz w:val="20"/>
      <w:szCs w:val="20"/>
    </w:rPr>
  </w:style>
  <w:style w:type="character" w:customStyle="1" w:styleId="CommentSubjectChar">
    <w:name w:val="Comment Subject Char"/>
    <w:basedOn w:val="CommentTextChar"/>
    <w:link w:val="CommentSubject"/>
    <w:rsid w:val="002F155F"/>
    <w:rPr>
      <w:b/>
      <w:bCs/>
      <w:sz w:val="24"/>
      <w:szCs w:val="24"/>
    </w:rPr>
  </w:style>
  <w:style w:type="paragraph" w:styleId="BalloonText">
    <w:name w:val="Balloon Text"/>
    <w:basedOn w:val="Normal"/>
    <w:link w:val="BalloonTextChar"/>
    <w:rsid w:val="002F155F"/>
    <w:rPr>
      <w:rFonts w:ascii="Lucida Grande" w:hAnsi="Lucida Grande" w:cs="Lucida Grande"/>
      <w:sz w:val="18"/>
      <w:szCs w:val="18"/>
    </w:rPr>
  </w:style>
  <w:style w:type="character" w:customStyle="1" w:styleId="BalloonTextChar">
    <w:name w:val="Balloon Text Char"/>
    <w:basedOn w:val="DefaultParagraphFont"/>
    <w:link w:val="BalloonText"/>
    <w:rsid w:val="002F155F"/>
    <w:rPr>
      <w:rFonts w:ascii="Lucida Grande" w:hAnsi="Lucida Grande" w:cs="Lucida Grande"/>
      <w:sz w:val="18"/>
      <w:szCs w:val="18"/>
    </w:rPr>
  </w:style>
  <w:style w:type="character" w:customStyle="1" w:styleId="FooterChar">
    <w:name w:val="Footer Char"/>
    <w:basedOn w:val="DefaultParagraphFont"/>
    <w:link w:val="Footer"/>
    <w:uiPriority w:val="99"/>
    <w:rsid w:val="008253EC"/>
    <w:rPr>
      <w:sz w:val="24"/>
    </w:rPr>
  </w:style>
  <w:style w:type="paragraph" w:styleId="ListParagraph">
    <w:name w:val="List Paragraph"/>
    <w:basedOn w:val="Normal"/>
    <w:uiPriority w:val="34"/>
    <w:qFormat/>
    <w:rsid w:val="00F84B30"/>
    <w:pPr>
      <w:ind w:left="720"/>
      <w:contextualSpacing/>
    </w:pPr>
  </w:style>
  <w:style w:type="paragraph" w:styleId="NormalWeb">
    <w:name w:val="Normal (Web)"/>
    <w:basedOn w:val="Normal"/>
    <w:uiPriority w:val="99"/>
    <w:semiHidden/>
    <w:unhideWhenUsed/>
    <w:rsid w:val="009A193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12892">
      <w:bodyDiv w:val="1"/>
      <w:marLeft w:val="0"/>
      <w:marRight w:val="0"/>
      <w:marTop w:val="0"/>
      <w:marBottom w:val="0"/>
      <w:divBdr>
        <w:top w:val="none" w:sz="0" w:space="0" w:color="auto"/>
        <w:left w:val="none" w:sz="0" w:space="0" w:color="auto"/>
        <w:bottom w:val="none" w:sz="0" w:space="0" w:color="auto"/>
        <w:right w:val="none" w:sz="0" w:space="0" w:color="auto"/>
      </w:divBdr>
    </w:div>
    <w:div w:id="882837544">
      <w:bodyDiv w:val="1"/>
      <w:marLeft w:val="0"/>
      <w:marRight w:val="0"/>
      <w:marTop w:val="0"/>
      <w:marBottom w:val="0"/>
      <w:divBdr>
        <w:top w:val="none" w:sz="0" w:space="0" w:color="auto"/>
        <w:left w:val="none" w:sz="0" w:space="0" w:color="auto"/>
        <w:bottom w:val="none" w:sz="0" w:space="0" w:color="auto"/>
        <w:right w:val="none" w:sz="0" w:space="0" w:color="auto"/>
      </w:divBdr>
    </w:div>
    <w:div w:id="1611355424">
      <w:bodyDiv w:val="1"/>
      <w:marLeft w:val="0"/>
      <w:marRight w:val="0"/>
      <w:marTop w:val="0"/>
      <w:marBottom w:val="0"/>
      <w:divBdr>
        <w:top w:val="none" w:sz="0" w:space="0" w:color="auto"/>
        <w:left w:val="none" w:sz="0" w:space="0" w:color="auto"/>
        <w:bottom w:val="none" w:sz="0" w:space="0" w:color="auto"/>
        <w:right w:val="none" w:sz="0" w:space="0" w:color="auto"/>
      </w:divBdr>
    </w:div>
    <w:div w:id="188463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EDC5F-4E23-448A-905B-B642E03D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SAN DIEGO CITY SCHOOLS</vt:lpstr>
    </vt:vector>
  </TitlesOfParts>
  <Company>SDCS</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CITY SCHOOLS</dc:title>
  <dc:creator>Linda Buvinger</dc:creator>
  <cp:lastModifiedBy>Gonzalez Lydia</cp:lastModifiedBy>
  <cp:revision>4</cp:revision>
  <cp:lastPrinted>2021-09-09T17:58:00Z</cp:lastPrinted>
  <dcterms:created xsi:type="dcterms:W3CDTF">2021-09-09T05:59:00Z</dcterms:created>
  <dcterms:modified xsi:type="dcterms:W3CDTF">2021-09-09T17:58:00Z</dcterms:modified>
</cp:coreProperties>
</file>